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E5A" w:rsidRDefault="002E143F" w:rsidP="00400E5A">
      <w:pPr>
        <w:rPr>
          <w:b/>
          <w:sz w:val="24"/>
          <w:szCs w:val="24"/>
        </w:rPr>
      </w:pPr>
      <w:r>
        <w:rPr>
          <w:b/>
          <w:sz w:val="24"/>
          <w:szCs w:val="24"/>
        </w:rPr>
        <w:t>Protokoll</w:t>
      </w:r>
    </w:p>
    <w:p w:rsidR="006716CC" w:rsidRPr="00546AA8" w:rsidRDefault="006716CC" w:rsidP="00400E5A">
      <w:pPr>
        <w:rPr>
          <w:b/>
          <w:sz w:val="24"/>
          <w:szCs w:val="24"/>
        </w:rPr>
      </w:pPr>
    </w:p>
    <w:p w:rsidR="002E143F" w:rsidRDefault="00400E5A" w:rsidP="00400E5A">
      <w:r>
        <w:t xml:space="preserve">zur </w:t>
      </w:r>
      <w:r w:rsidR="00E56067">
        <w:t xml:space="preserve">öffentlichen </w:t>
      </w:r>
      <w:r w:rsidRPr="003E792A">
        <w:rPr>
          <w:b/>
        </w:rPr>
        <w:t>Sitzung</w:t>
      </w:r>
      <w:r>
        <w:t xml:space="preserve"> des Sprengelausschusses</w:t>
      </w:r>
      <w:r w:rsidR="001B7CAA">
        <w:t xml:space="preserve"> </w:t>
      </w:r>
      <w:r w:rsidR="00911992">
        <w:t xml:space="preserve">am </w:t>
      </w:r>
      <w:r w:rsidR="00190C38">
        <w:t>Donnerstag</w:t>
      </w:r>
      <w:r w:rsidR="00911992">
        <w:t>,</w:t>
      </w:r>
      <w:r w:rsidR="001B7CAA" w:rsidRPr="00546AA8">
        <w:rPr>
          <w:b/>
          <w:sz w:val="24"/>
          <w:szCs w:val="24"/>
        </w:rPr>
        <w:t xml:space="preserve"> </w:t>
      </w:r>
      <w:r w:rsidR="00575D5C" w:rsidRPr="00546AA8">
        <w:rPr>
          <w:b/>
          <w:sz w:val="24"/>
          <w:szCs w:val="24"/>
        </w:rPr>
        <w:t xml:space="preserve">den </w:t>
      </w:r>
      <w:r w:rsidR="00EE7FC6">
        <w:rPr>
          <w:b/>
          <w:sz w:val="24"/>
          <w:szCs w:val="24"/>
        </w:rPr>
        <w:t>1</w:t>
      </w:r>
      <w:r w:rsidR="00190C38">
        <w:rPr>
          <w:b/>
          <w:sz w:val="24"/>
          <w:szCs w:val="24"/>
        </w:rPr>
        <w:t>0.8</w:t>
      </w:r>
      <w:r w:rsidR="009D2348" w:rsidRPr="00546AA8">
        <w:rPr>
          <w:b/>
          <w:sz w:val="24"/>
          <w:szCs w:val="24"/>
        </w:rPr>
        <w:t>.</w:t>
      </w:r>
      <w:r w:rsidR="006716CC">
        <w:rPr>
          <w:b/>
          <w:sz w:val="24"/>
          <w:szCs w:val="24"/>
        </w:rPr>
        <w:t>2017</w:t>
      </w:r>
      <w:r w:rsidR="001B7CAA" w:rsidRPr="00546AA8">
        <w:rPr>
          <w:b/>
          <w:sz w:val="24"/>
          <w:szCs w:val="24"/>
        </w:rPr>
        <w:t xml:space="preserve"> um</w:t>
      </w:r>
      <w:r w:rsidR="00190C38">
        <w:rPr>
          <w:b/>
          <w:sz w:val="24"/>
          <w:szCs w:val="24"/>
        </w:rPr>
        <w:t xml:space="preserve"> 21</w:t>
      </w:r>
      <w:r w:rsidR="003E63F4" w:rsidRPr="00546AA8">
        <w:rPr>
          <w:b/>
          <w:sz w:val="24"/>
          <w:szCs w:val="24"/>
        </w:rPr>
        <w:t>.0</w:t>
      </w:r>
      <w:r w:rsidR="001B7CAA" w:rsidRPr="00546AA8">
        <w:rPr>
          <w:b/>
          <w:sz w:val="24"/>
          <w:szCs w:val="24"/>
        </w:rPr>
        <w:t>0 Uhr</w:t>
      </w:r>
      <w:r w:rsidR="001B7CAA">
        <w:t> </w:t>
      </w:r>
    </w:p>
    <w:p w:rsidR="002E143F" w:rsidRDefault="002E143F" w:rsidP="00400E5A">
      <w:r>
        <w:t>in der Kreuzkirche in Hirschegg</w:t>
      </w:r>
    </w:p>
    <w:p w:rsidR="00D6336A" w:rsidRDefault="00D6336A" w:rsidP="00400E5A"/>
    <w:p w:rsidR="00E71A9D" w:rsidRDefault="002E143F" w:rsidP="00400E5A">
      <w:r>
        <w:t xml:space="preserve">Anwesend: Monika Singer, </w:t>
      </w:r>
      <w:r w:rsidR="001A1216">
        <w:t xml:space="preserve">Dagmar Kleemann, </w:t>
      </w:r>
      <w:r>
        <w:t>Daniel Schüller, Frank Witzel</w:t>
      </w:r>
      <w:r w:rsidR="00190C38">
        <w:t xml:space="preserve">, </w:t>
      </w:r>
      <w:r>
        <w:t xml:space="preserve">Nicola </w:t>
      </w:r>
      <w:proofErr w:type="spellStart"/>
      <w:r>
        <w:t>Volderauer</w:t>
      </w:r>
      <w:proofErr w:type="spellEnd"/>
      <w:r>
        <w:t>,</w:t>
      </w:r>
      <w:r w:rsidR="00EE7FC6">
        <w:t xml:space="preserve"> </w:t>
      </w:r>
    </w:p>
    <w:p w:rsidR="00E71A9D" w:rsidRDefault="00E71A9D" w:rsidP="00400E5A"/>
    <w:p w:rsidR="00EE7FC6" w:rsidRDefault="00E71A9D" w:rsidP="00400E5A">
      <w:r>
        <w:t xml:space="preserve">Entschuldigt: </w:t>
      </w:r>
      <w:r w:rsidR="002E143F">
        <w:t xml:space="preserve">Mareike Gruber, </w:t>
      </w:r>
    </w:p>
    <w:p w:rsidR="00EE7FC6" w:rsidRDefault="00EE7FC6" w:rsidP="00400E5A"/>
    <w:p w:rsidR="00911992" w:rsidRPr="00E71A9D" w:rsidRDefault="003E63F4" w:rsidP="00400E5A">
      <w:r>
        <w:t xml:space="preserve">Die Tagesordnung </w:t>
      </w:r>
      <w:r w:rsidR="002E143F">
        <w:t>wird</w:t>
      </w:r>
      <w:r>
        <w:t xml:space="preserve"> vor Beginn der Sitzung </w:t>
      </w:r>
      <w:r w:rsidR="00E71A9D">
        <w:t>ergänzt</w:t>
      </w:r>
      <w:r>
        <w:t>.</w:t>
      </w:r>
      <w:r w:rsidR="00E71A9D">
        <w:t xml:space="preserve"> Der Vorsitzende stellt die Beschlussfähigkeit fest und begrüßt die Anwesenden.</w:t>
      </w:r>
    </w:p>
    <w:p w:rsidR="00190C38" w:rsidRDefault="00190C38" w:rsidP="00400E5A"/>
    <w:p w:rsidR="00190C38" w:rsidRDefault="00190C38" w:rsidP="00400E5A">
      <w:r>
        <w:t>Andacht von Daniel Schüller</w:t>
      </w:r>
      <w:r w:rsidR="00E71A9D">
        <w:t xml:space="preserve"> zur Beschleunigung der Zeit und zur Wertschätzung des genussvollen Moments mit Impulsen vom Kleinen Prinzen und dem Prediger Salomo.</w:t>
      </w:r>
    </w:p>
    <w:p w:rsidR="00190C38" w:rsidRDefault="00190C38" w:rsidP="00400E5A"/>
    <w:p w:rsidR="00190C38" w:rsidRDefault="00E71A9D" w:rsidP="00190C38">
      <w:pPr>
        <w:pStyle w:val="NurText"/>
      </w:pPr>
      <w:r>
        <w:t xml:space="preserve">Die </w:t>
      </w:r>
      <w:r w:rsidR="00190C38">
        <w:t xml:space="preserve">Gesprächsleitung und </w:t>
      </w:r>
      <w:r>
        <w:t xml:space="preserve">das </w:t>
      </w:r>
      <w:r w:rsidR="00190C38">
        <w:t xml:space="preserve">Zeitmanagement </w:t>
      </w:r>
      <w:proofErr w:type="gramStart"/>
      <w:r>
        <w:t>liegt</w:t>
      </w:r>
      <w:proofErr w:type="gramEnd"/>
      <w:r>
        <w:t xml:space="preserve"> </w:t>
      </w:r>
      <w:r w:rsidR="00190C38">
        <w:t>bei Dagmar</w:t>
      </w:r>
      <w:r>
        <w:t xml:space="preserve"> Kleemann.</w:t>
      </w:r>
    </w:p>
    <w:p w:rsidR="00190C38" w:rsidRDefault="00190C38" w:rsidP="00400E5A"/>
    <w:p w:rsidR="001A1216" w:rsidRDefault="001A1216" w:rsidP="001A12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9"/>
        <w:gridCol w:w="1800"/>
        <w:gridCol w:w="5944"/>
        <w:gridCol w:w="1369"/>
      </w:tblGrid>
      <w:tr w:rsidR="00B87738" w:rsidRPr="001338D7" w:rsidTr="005C6E67">
        <w:tc>
          <w:tcPr>
            <w:tcW w:w="1569" w:type="dxa"/>
            <w:shd w:val="clear" w:color="auto" w:fill="auto"/>
          </w:tcPr>
          <w:p w:rsidR="001A1216" w:rsidRPr="001338D7" w:rsidRDefault="001D761B" w:rsidP="00B767C2">
            <w:pPr>
              <w:rPr>
                <w:b/>
              </w:rPr>
            </w:pPr>
            <w:r>
              <w:rPr>
                <w:b/>
              </w:rPr>
              <w:t>TO-</w:t>
            </w:r>
            <w:r w:rsidR="001A1216" w:rsidRPr="001338D7">
              <w:rPr>
                <w:b/>
              </w:rPr>
              <w:t>Punkt</w:t>
            </w:r>
            <w:r>
              <w:rPr>
                <w:b/>
              </w:rPr>
              <w:t>e</w:t>
            </w:r>
          </w:p>
        </w:tc>
        <w:tc>
          <w:tcPr>
            <w:tcW w:w="1800" w:type="dxa"/>
            <w:shd w:val="clear" w:color="auto" w:fill="auto"/>
          </w:tcPr>
          <w:p w:rsidR="001A1216" w:rsidRPr="001338D7" w:rsidRDefault="001A1216" w:rsidP="00B767C2">
            <w:pPr>
              <w:rPr>
                <w:b/>
              </w:rPr>
            </w:pPr>
          </w:p>
        </w:tc>
        <w:tc>
          <w:tcPr>
            <w:tcW w:w="5944" w:type="dxa"/>
            <w:shd w:val="clear" w:color="auto" w:fill="auto"/>
          </w:tcPr>
          <w:p w:rsidR="001A1216" w:rsidRPr="001338D7" w:rsidRDefault="001A1216" w:rsidP="00B767C2">
            <w:pPr>
              <w:rPr>
                <w:b/>
              </w:rPr>
            </w:pPr>
            <w:r w:rsidRPr="001338D7">
              <w:rPr>
                <w:b/>
              </w:rPr>
              <w:t>Inhalte</w:t>
            </w:r>
          </w:p>
        </w:tc>
        <w:tc>
          <w:tcPr>
            <w:tcW w:w="1369" w:type="dxa"/>
            <w:shd w:val="clear" w:color="auto" w:fill="auto"/>
          </w:tcPr>
          <w:p w:rsidR="001A1216" w:rsidRPr="001338D7" w:rsidRDefault="001A1216" w:rsidP="00B767C2">
            <w:pPr>
              <w:rPr>
                <w:b/>
              </w:rPr>
            </w:pPr>
            <w:proofErr w:type="spellStart"/>
            <w:r w:rsidRPr="001338D7">
              <w:rPr>
                <w:b/>
              </w:rPr>
              <w:t>To</w:t>
            </w:r>
            <w:proofErr w:type="spellEnd"/>
            <w:r w:rsidRPr="001338D7">
              <w:rPr>
                <w:b/>
              </w:rPr>
              <w:t xml:space="preserve"> Do</w:t>
            </w:r>
          </w:p>
        </w:tc>
      </w:tr>
      <w:tr w:rsidR="006E4DA5" w:rsidRPr="00B710F5" w:rsidTr="005C6E67">
        <w:tc>
          <w:tcPr>
            <w:tcW w:w="1569" w:type="dxa"/>
            <w:shd w:val="clear" w:color="auto" w:fill="auto"/>
          </w:tcPr>
          <w:p w:rsidR="006E4DA5" w:rsidRPr="00E56067" w:rsidRDefault="006E4DA5" w:rsidP="006E4DA5">
            <w:pPr>
              <w:pStyle w:val="NurText"/>
            </w:pPr>
            <w:r w:rsidRPr="00B710F5">
              <w:t xml:space="preserve">1.Fest Magdalene </w:t>
            </w:r>
            <w:proofErr w:type="spellStart"/>
            <w:r w:rsidRPr="00B710F5">
              <w:t>Niederegger</w:t>
            </w:r>
            <w:proofErr w:type="spellEnd"/>
          </w:p>
        </w:tc>
        <w:tc>
          <w:tcPr>
            <w:tcW w:w="1800" w:type="dxa"/>
            <w:shd w:val="clear" w:color="auto" w:fill="auto"/>
          </w:tcPr>
          <w:p w:rsidR="006E4DA5" w:rsidRPr="00B710F5" w:rsidRDefault="006E4DA5" w:rsidP="00B767C2">
            <w:pPr>
              <w:rPr>
                <w:sz w:val="20"/>
                <w:szCs w:val="20"/>
              </w:rPr>
            </w:pPr>
          </w:p>
        </w:tc>
        <w:tc>
          <w:tcPr>
            <w:tcW w:w="5944" w:type="dxa"/>
            <w:shd w:val="clear" w:color="auto" w:fill="auto"/>
          </w:tcPr>
          <w:p w:rsidR="006E4DA5" w:rsidRPr="00B710F5" w:rsidRDefault="006E4DA5" w:rsidP="00302125">
            <w:pPr>
              <w:rPr>
                <w:sz w:val="20"/>
                <w:szCs w:val="20"/>
              </w:rPr>
            </w:pPr>
          </w:p>
        </w:tc>
        <w:tc>
          <w:tcPr>
            <w:tcW w:w="1369" w:type="dxa"/>
            <w:shd w:val="clear" w:color="auto" w:fill="auto"/>
          </w:tcPr>
          <w:p w:rsidR="006E4DA5" w:rsidRPr="00B710F5" w:rsidRDefault="006E4DA5" w:rsidP="00B767C2">
            <w:pPr>
              <w:rPr>
                <w:sz w:val="20"/>
                <w:szCs w:val="20"/>
              </w:rPr>
            </w:pPr>
          </w:p>
        </w:tc>
      </w:tr>
      <w:tr w:rsidR="006E4DA5" w:rsidRPr="006E4DA5" w:rsidTr="005C6E67">
        <w:tc>
          <w:tcPr>
            <w:tcW w:w="1569" w:type="dxa"/>
            <w:shd w:val="clear" w:color="auto" w:fill="auto"/>
          </w:tcPr>
          <w:p w:rsidR="006E4DA5" w:rsidRPr="00190C38" w:rsidRDefault="006E4DA5" w:rsidP="006E4DA5">
            <w:pPr>
              <w:pStyle w:val="NurText"/>
            </w:pPr>
            <w:r>
              <w:t>1.1.</w:t>
            </w:r>
            <w:r w:rsidRPr="00190C38">
              <w:t xml:space="preserve">Rückblick </w:t>
            </w:r>
          </w:p>
          <w:p w:rsidR="006E4DA5" w:rsidRPr="006E4DA5" w:rsidRDefault="006E4DA5" w:rsidP="006E4DA5">
            <w:pPr>
              <w:pStyle w:val="NurText"/>
              <w:rPr>
                <w:b/>
                <w:sz w:val="20"/>
                <w:szCs w:val="20"/>
              </w:rPr>
            </w:pPr>
          </w:p>
        </w:tc>
        <w:tc>
          <w:tcPr>
            <w:tcW w:w="1800" w:type="dxa"/>
            <w:shd w:val="clear" w:color="auto" w:fill="auto"/>
          </w:tcPr>
          <w:p w:rsidR="006E4DA5" w:rsidRPr="006E4DA5" w:rsidRDefault="006E4DA5" w:rsidP="00B767C2">
            <w:pPr>
              <w:rPr>
                <w:b/>
                <w:sz w:val="20"/>
                <w:szCs w:val="20"/>
              </w:rPr>
            </w:pPr>
          </w:p>
        </w:tc>
        <w:tc>
          <w:tcPr>
            <w:tcW w:w="5944" w:type="dxa"/>
            <w:shd w:val="clear" w:color="auto" w:fill="auto"/>
          </w:tcPr>
          <w:p w:rsidR="006E4DA5" w:rsidRPr="006E4DA5" w:rsidRDefault="00E71A9D" w:rsidP="00302125">
            <w:pPr>
              <w:rPr>
                <w:sz w:val="20"/>
                <w:szCs w:val="20"/>
              </w:rPr>
            </w:pPr>
            <w:r>
              <w:rPr>
                <w:sz w:val="20"/>
                <w:szCs w:val="20"/>
              </w:rPr>
              <w:t xml:space="preserve">Magdalene </w:t>
            </w:r>
            <w:proofErr w:type="spellStart"/>
            <w:r>
              <w:rPr>
                <w:sz w:val="20"/>
                <w:szCs w:val="20"/>
              </w:rPr>
              <w:t>Niederegger</w:t>
            </w:r>
            <w:proofErr w:type="spellEnd"/>
            <w:r>
              <w:rPr>
                <w:sz w:val="20"/>
                <w:szCs w:val="20"/>
              </w:rPr>
              <w:t xml:space="preserve"> hat sich ausdrücklich bedankt und weitergegeben, dass ihre Verwandtschaft voll des Lobes für alles war. Gute Gespräche fanden statt. </w:t>
            </w:r>
            <w:proofErr w:type="spellStart"/>
            <w:r>
              <w:rPr>
                <w:sz w:val="20"/>
                <w:szCs w:val="20"/>
              </w:rPr>
              <w:t>Pfr</w:t>
            </w:r>
            <w:proofErr w:type="spellEnd"/>
            <w:r>
              <w:rPr>
                <w:sz w:val="20"/>
                <w:szCs w:val="20"/>
              </w:rPr>
              <w:t>. Witzel entdeckte mit Magdalenes Verwandtschaft gemeinsame Bekannte. Das Wetter war perfekt.</w:t>
            </w:r>
          </w:p>
        </w:tc>
        <w:tc>
          <w:tcPr>
            <w:tcW w:w="1369" w:type="dxa"/>
            <w:shd w:val="clear" w:color="auto" w:fill="auto"/>
          </w:tcPr>
          <w:p w:rsidR="006E4DA5" w:rsidRPr="006E4DA5" w:rsidRDefault="006E4DA5" w:rsidP="00B767C2">
            <w:pPr>
              <w:rPr>
                <w:b/>
                <w:sz w:val="20"/>
                <w:szCs w:val="20"/>
              </w:rPr>
            </w:pPr>
          </w:p>
        </w:tc>
      </w:tr>
      <w:tr w:rsidR="006E4DA5" w:rsidRPr="006E4DA5" w:rsidTr="005C6E67">
        <w:tc>
          <w:tcPr>
            <w:tcW w:w="1569" w:type="dxa"/>
            <w:shd w:val="clear" w:color="auto" w:fill="auto"/>
          </w:tcPr>
          <w:p w:rsidR="006E4DA5" w:rsidRPr="00E71A9D" w:rsidRDefault="006E4DA5" w:rsidP="006E4DA5">
            <w:pPr>
              <w:pStyle w:val="NurText"/>
            </w:pPr>
            <w:r>
              <w:t>1.3.</w:t>
            </w:r>
            <w:r w:rsidRPr="00190C38">
              <w:t xml:space="preserve">Einladung Magdalene zum Essen </w:t>
            </w:r>
          </w:p>
        </w:tc>
        <w:tc>
          <w:tcPr>
            <w:tcW w:w="1800" w:type="dxa"/>
            <w:shd w:val="clear" w:color="auto" w:fill="auto"/>
          </w:tcPr>
          <w:p w:rsidR="006E4DA5" w:rsidRPr="006E4DA5" w:rsidRDefault="006E4DA5" w:rsidP="00B767C2">
            <w:pPr>
              <w:rPr>
                <w:b/>
                <w:sz w:val="20"/>
                <w:szCs w:val="20"/>
              </w:rPr>
            </w:pPr>
          </w:p>
        </w:tc>
        <w:tc>
          <w:tcPr>
            <w:tcW w:w="5944" w:type="dxa"/>
            <w:shd w:val="clear" w:color="auto" w:fill="auto"/>
          </w:tcPr>
          <w:p w:rsidR="006E4DA5" w:rsidRPr="006E4DA5" w:rsidRDefault="00E71A9D" w:rsidP="00302125">
            <w:pPr>
              <w:rPr>
                <w:sz w:val="20"/>
                <w:szCs w:val="20"/>
              </w:rPr>
            </w:pPr>
            <w:r>
              <w:rPr>
                <w:sz w:val="20"/>
                <w:szCs w:val="20"/>
              </w:rPr>
              <w:t xml:space="preserve">Wir möchten gern Magdalene </w:t>
            </w:r>
            <w:proofErr w:type="spellStart"/>
            <w:r>
              <w:rPr>
                <w:sz w:val="20"/>
                <w:szCs w:val="20"/>
              </w:rPr>
              <w:t>Niederegger</w:t>
            </w:r>
            <w:proofErr w:type="spellEnd"/>
            <w:r>
              <w:rPr>
                <w:sz w:val="20"/>
                <w:szCs w:val="20"/>
              </w:rPr>
              <w:t xml:space="preserve"> am 20.8. zum Essen einladen und dafür den Kirchenkaffee ausfallen lassen.</w:t>
            </w:r>
          </w:p>
        </w:tc>
        <w:tc>
          <w:tcPr>
            <w:tcW w:w="1369" w:type="dxa"/>
            <w:shd w:val="clear" w:color="auto" w:fill="auto"/>
          </w:tcPr>
          <w:p w:rsidR="006E4DA5" w:rsidRPr="006E4DA5" w:rsidRDefault="00E71A9D" w:rsidP="00B767C2">
            <w:pPr>
              <w:rPr>
                <w:b/>
                <w:sz w:val="20"/>
                <w:szCs w:val="20"/>
              </w:rPr>
            </w:pPr>
            <w:r>
              <w:rPr>
                <w:b/>
                <w:sz w:val="20"/>
                <w:szCs w:val="20"/>
              </w:rPr>
              <w:t>FW</w:t>
            </w:r>
          </w:p>
        </w:tc>
      </w:tr>
      <w:tr w:rsidR="006E4DA5" w:rsidRPr="006E4DA5" w:rsidTr="005C6E67">
        <w:tc>
          <w:tcPr>
            <w:tcW w:w="1569" w:type="dxa"/>
            <w:shd w:val="clear" w:color="auto" w:fill="auto"/>
          </w:tcPr>
          <w:p w:rsidR="006E4DA5" w:rsidRPr="006E4DA5" w:rsidRDefault="006E4DA5" w:rsidP="006E4DA5">
            <w:pPr>
              <w:pStyle w:val="NurText"/>
              <w:rPr>
                <w:b/>
                <w:sz w:val="20"/>
                <w:szCs w:val="20"/>
              </w:rPr>
            </w:pPr>
          </w:p>
        </w:tc>
        <w:tc>
          <w:tcPr>
            <w:tcW w:w="1800" w:type="dxa"/>
            <w:shd w:val="clear" w:color="auto" w:fill="auto"/>
          </w:tcPr>
          <w:p w:rsidR="006E4DA5" w:rsidRPr="006E4DA5" w:rsidRDefault="006E4DA5" w:rsidP="00B767C2">
            <w:pPr>
              <w:rPr>
                <w:b/>
                <w:sz w:val="20"/>
                <w:szCs w:val="20"/>
              </w:rPr>
            </w:pPr>
          </w:p>
        </w:tc>
        <w:tc>
          <w:tcPr>
            <w:tcW w:w="5944" w:type="dxa"/>
            <w:shd w:val="clear" w:color="auto" w:fill="auto"/>
          </w:tcPr>
          <w:p w:rsidR="006E4DA5" w:rsidRPr="006E4DA5" w:rsidRDefault="006E4DA5" w:rsidP="00302125">
            <w:pPr>
              <w:rPr>
                <w:sz w:val="20"/>
                <w:szCs w:val="20"/>
              </w:rPr>
            </w:pPr>
          </w:p>
        </w:tc>
        <w:tc>
          <w:tcPr>
            <w:tcW w:w="1369" w:type="dxa"/>
            <w:shd w:val="clear" w:color="auto" w:fill="auto"/>
          </w:tcPr>
          <w:p w:rsidR="006E4DA5" w:rsidRPr="006E4DA5" w:rsidRDefault="006E4DA5" w:rsidP="00B767C2">
            <w:pPr>
              <w:rPr>
                <w:b/>
                <w:sz w:val="20"/>
                <w:szCs w:val="20"/>
              </w:rPr>
            </w:pPr>
          </w:p>
        </w:tc>
      </w:tr>
      <w:tr w:rsidR="006E4DA5" w:rsidRPr="00B710F5" w:rsidTr="005C6E67">
        <w:tc>
          <w:tcPr>
            <w:tcW w:w="1569" w:type="dxa"/>
            <w:shd w:val="clear" w:color="auto" w:fill="auto"/>
          </w:tcPr>
          <w:p w:rsidR="006E4DA5" w:rsidRPr="00B710F5" w:rsidRDefault="006E4DA5" w:rsidP="006E4DA5">
            <w:pPr>
              <w:pStyle w:val="NurText"/>
              <w:rPr>
                <w:sz w:val="20"/>
                <w:szCs w:val="20"/>
              </w:rPr>
            </w:pPr>
            <w:r w:rsidRPr="00B710F5">
              <w:rPr>
                <w:sz w:val="20"/>
                <w:szCs w:val="20"/>
              </w:rPr>
              <w:t>2. Rückblicke</w:t>
            </w:r>
          </w:p>
        </w:tc>
        <w:tc>
          <w:tcPr>
            <w:tcW w:w="1800" w:type="dxa"/>
            <w:shd w:val="clear" w:color="auto" w:fill="auto"/>
          </w:tcPr>
          <w:p w:rsidR="006E4DA5" w:rsidRPr="00B710F5" w:rsidRDefault="006E4DA5" w:rsidP="00B767C2">
            <w:pPr>
              <w:rPr>
                <w:sz w:val="20"/>
                <w:szCs w:val="20"/>
              </w:rPr>
            </w:pPr>
          </w:p>
        </w:tc>
        <w:tc>
          <w:tcPr>
            <w:tcW w:w="5944" w:type="dxa"/>
            <w:shd w:val="clear" w:color="auto" w:fill="auto"/>
          </w:tcPr>
          <w:p w:rsidR="006E4DA5" w:rsidRPr="00B710F5" w:rsidRDefault="006E4DA5" w:rsidP="00302125">
            <w:pPr>
              <w:rPr>
                <w:sz w:val="20"/>
                <w:szCs w:val="20"/>
              </w:rPr>
            </w:pPr>
          </w:p>
        </w:tc>
        <w:tc>
          <w:tcPr>
            <w:tcW w:w="1369" w:type="dxa"/>
            <w:shd w:val="clear" w:color="auto" w:fill="auto"/>
          </w:tcPr>
          <w:p w:rsidR="006E4DA5" w:rsidRPr="00B710F5" w:rsidRDefault="006E4DA5" w:rsidP="00B767C2">
            <w:pPr>
              <w:rPr>
                <w:sz w:val="20"/>
                <w:szCs w:val="20"/>
              </w:rPr>
            </w:pPr>
          </w:p>
        </w:tc>
      </w:tr>
      <w:tr w:rsidR="006E4DA5" w:rsidRPr="001338D7" w:rsidTr="005C6E67">
        <w:tc>
          <w:tcPr>
            <w:tcW w:w="1569" w:type="dxa"/>
            <w:shd w:val="clear" w:color="auto" w:fill="auto"/>
          </w:tcPr>
          <w:p w:rsidR="006E4DA5" w:rsidRPr="006E4DA5" w:rsidRDefault="006E4DA5" w:rsidP="006E4DA5">
            <w:pPr>
              <w:pStyle w:val="NurText"/>
              <w:rPr>
                <w:sz w:val="20"/>
                <w:szCs w:val="20"/>
              </w:rPr>
            </w:pPr>
            <w:r w:rsidRPr="006E4DA5">
              <w:rPr>
                <w:sz w:val="20"/>
                <w:szCs w:val="20"/>
              </w:rPr>
              <w:t xml:space="preserve">2.1. Rückblick und Info aus der letzten KV-Sitzung </w:t>
            </w:r>
          </w:p>
        </w:tc>
        <w:tc>
          <w:tcPr>
            <w:tcW w:w="1800" w:type="dxa"/>
            <w:shd w:val="clear" w:color="auto" w:fill="auto"/>
          </w:tcPr>
          <w:p w:rsidR="006E4DA5" w:rsidRPr="00302125" w:rsidRDefault="000F5982" w:rsidP="00B767C2">
            <w:pPr>
              <w:rPr>
                <w:b/>
                <w:sz w:val="20"/>
                <w:szCs w:val="20"/>
              </w:rPr>
            </w:pPr>
            <w:r>
              <w:rPr>
                <w:b/>
                <w:sz w:val="20"/>
                <w:szCs w:val="20"/>
              </w:rPr>
              <w:t>Bericht Daniel Schüller</w:t>
            </w:r>
          </w:p>
        </w:tc>
        <w:tc>
          <w:tcPr>
            <w:tcW w:w="5944" w:type="dxa"/>
            <w:shd w:val="clear" w:color="auto" w:fill="auto"/>
          </w:tcPr>
          <w:p w:rsidR="006E4DA5" w:rsidRDefault="00956F6E" w:rsidP="00302125">
            <w:pPr>
              <w:rPr>
                <w:sz w:val="20"/>
                <w:szCs w:val="20"/>
              </w:rPr>
            </w:pPr>
            <w:r>
              <w:rPr>
                <w:sz w:val="20"/>
                <w:szCs w:val="20"/>
              </w:rPr>
              <w:t xml:space="preserve">Es gibt landeskirchliche Förderungen nicht für Kirchen sondern nur für Gemeindehäuser. In der Kreuzkirche gehen diese Elemente ineinander über. Darum muss die Aufteilung nochmals überarbeitet werden, die Umschreibungen geprüft werden. Der vom </w:t>
            </w:r>
            <w:proofErr w:type="spellStart"/>
            <w:r>
              <w:rPr>
                <w:sz w:val="20"/>
                <w:szCs w:val="20"/>
              </w:rPr>
              <w:t>SpA</w:t>
            </w:r>
            <w:proofErr w:type="spellEnd"/>
            <w:r>
              <w:rPr>
                <w:sz w:val="20"/>
                <w:szCs w:val="20"/>
              </w:rPr>
              <w:t xml:space="preserve"> eingebrachte Antrag wurde sinnvoll abgeändert und mit dem Gesamtkonzept einstimmig angenommen.</w:t>
            </w:r>
          </w:p>
          <w:p w:rsidR="00956F6E" w:rsidRDefault="00956F6E" w:rsidP="00956F6E">
            <w:pPr>
              <w:rPr>
                <w:sz w:val="20"/>
                <w:szCs w:val="20"/>
              </w:rPr>
            </w:pPr>
            <w:r>
              <w:rPr>
                <w:sz w:val="20"/>
                <w:szCs w:val="20"/>
              </w:rPr>
              <w:t xml:space="preserve">Der Austritt aus dem </w:t>
            </w:r>
            <w:proofErr w:type="spellStart"/>
            <w:r>
              <w:rPr>
                <w:sz w:val="20"/>
                <w:szCs w:val="20"/>
              </w:rPr>
              <w:t>SpA</w:t>
            </w:r>
            <w:proofErr w:type="spellEnd"/>
            <w:r>
              <w:rPr>
                <w:sz w:val="20"/>
                <w:szCs w:val="20"/>
              </w:rPr>
              <w:t xml:space="preserve"> von Klaus Ottmann, insbesondere Begründung und Argumentationsführung in der vorangegangenen KV-Sitzung, wurde vom KV kritisch kommentiert.</w:t>
            </w:r>
          </w:p>
          <w:p w:rsidR="00956F6E" w:rsidRDefault="00956F6E" w:rsidP="00956F6E">
            <w:pPr>
              <w:rPr>
                <w:sz w:val="20"/>
                <w:szCs w:val="20"/>
              </w:rPr>
            </w:pPr>
          </w:p>
          <w:p w:rsidR="00956F6E" w:rsidRPr="007F3D13" w:rsidRDefault="00956F6E" w:rsidP="00956F6E">
            <w:pPr>
              <w:rPr>
                <w:sz w:val="20"/>
                <w:szCs w:val="20"/>
              </w:rPr>
            </w:pPr>
            <w:r>
              <w:rPr>
                <w:sz w:val="20"/>
                <w:szCs w:val="20"/>
              </w:rPr>
              <w:t xml:space="preserve">Nicola </w:t>
            </w:r>
            <w:proofErr w:type="spellStart"/>
            <w:r>
              <w:rPr>
                <w:sz w:val="20"/>
                <w:szCs w:val="20"/>
              </w:rPr>
              <w:t>Volderauer</w:t>
            </w:r>
            <w:proofErr w:type="spellEnd"/>
            <w:r>
              <w:rPr>
                <w:sz w:val="20"/>
                <w:szCs w:val="20"/>
              </w:rPr>
              <w:t xml:space="preserve"> bringt ein, dass ihr Mann, Klaus </w:t>
            </w:r>
            <w:proofErr w:type="spellStart"/>
            <w:r>
              <w:rPr>
                <w:sz w:val="20"/>
                <w:szCs w:val="20"/>
              </w:rPr>
              <w:t>Volderauer</w:t>
            </w:r>
            <w:proofErr w:type="spellEnd"/>
            <w:r>
              <w:rPr>
                <w:sz w:val="20"/>
                <w:szCs w:val="20"/>
              </w:rPr>
              <w:t xml:space="preserve">, bei Finanzfragen als Banker gern behilflich ist, insbesondere beim Controlling. Leider kann er nicht in den </w:t>
            </w:r>
            <w:proofErr w:type="spellStart"/>
            <w:r>
              <w:rPr>
                <w:sz w:val="20"/>
                <w:szCs w:val="20"/>
              </w:rPr>
              <w:t>SpA</w:t>
            </w:r>
            <w:proofErr w:type="spellEnd"/>
            <w:r>
              <w:rPr>
                <w:sz w:val="20"/>
                <w:szCs w:val="20"/>
              </w:rPr>
              <w:t xml:space="preserve"> gewählt oder berufen werden.</w:t>
            </w:r>
          </w:p>
        </w:tc>
        <w:tc>
          <w:tcPr>
            <w:tcW w:w="1369" w:type="dxa"/>
            <w:shd w:val="clear" w:color="auto" w:fill="auto"/>
          </w:tcPr>
          <w:p w:rsidR="006E4DA5" w:rsidRPr="001338D7" w:rsidRDefault="006E4DA5" w:rsidP="00B767C2">
            <w:pPr>
              <w:rPr>
                <w:b/>
              </w:rPr>
            </w:pPr>
          </w:p>
        </w:tc>
      </w:tr>
      <w:tr w:rsidR="00D86A27" w:rsidRPr="001338D7" w:rsidTr="005C6E67">
        <w:tc>
          <w:tcPr>
            <w:tcW w:w="1569" w:type="dxa"/>
            <w:shd w:val="clear" w:color="auto" w:fill="auto"/>
          </w:tcPr>
          <w:p w:rsidR="001A1216" w:rsidRPr="00302125" w:rsidRDefault="00302125" w:rsidP="00B767C2">
            <w:pPr>
              <w:rPr>
                <w:b/>
                <w:sz w:val="20"/>
                <w:szCs w:val="20"/>
              </w:rPr>
            </w:pPr>
            <w:r w:rsidRPr="00302125">
              <w:rPr>
                <w:b/>
                <w:sz w:val="20"/>
                <w:szCs w:val="20"/>
              </w:rPr>
              <w:t xml:space="preserve">2.2. </w:t>
            </w:r>
            <w:r w:rsidRPr="00D7305B">
              <w:rPr>
                <w:sz w:val="20"/>
                <w:szCs w:val="20"/>
              </w:rPr>
              <w:t>Rückblick auf Planungs</w:t>
            </w:r>
            <w:r w:rsidR="00D7305B">
              <w:rPr>
                <w:sz w:val="20"/>
                <w:szCs w:val="20"/>
              </w:rPr>
              <w:t>-</w:t>
            </w:r>
            <w:r w:rsidRPr="00D7305B">
              <w:rPr>
                <w:sz w:val="20"/>
                <w:szCs w:val="20"/>
              </w:rPr>
              <w:t>gespräch mit Illig und Noichl</w:t>
            </w:r>
            <w:r w:rsidR="00956F6E">
              <w:rPr>
                <w:sz w:val="20"/>
                <w:szCs w:val="20"/>
              </w:rPr>
              <w:t xml:space="preserve"> am 2.8.2017</w:t>
            </w:r>
          </w:p>
        </w:tc>
        <w:tc>
          <w:tcPr>
            <w:tcW w:w="1800" w:type="dxa"/>
            <w:shd w:val="clear" w:color="auto" w:fill="auto"/>
          </w:tcPr>
          <w:p w:rsidR="001A1216" w:rsidRPr="00302125" w:rsidRDefault="00302125" w:rsidP="00B767C2">
            <w:pPr>
              <w:rPr>
                <w:b/>
                <w:sz w:val="20"/>
                <w:szCs w:val="20"/>
              </w:rPr>
            </w:pPr>
            <w:r w:rsidRPr="00302125">
              <w:rPr>
                <w:b/>
                <w:sz w:val="20"/>
                <w:szCs w:val="20"/>
              </w:rPr>
              <w:t xml:space="preserve">Bericht </w:t>
            </w:r>
            <w:r w:rsidR="00C617AE">
              <w:rPr>
                <w:b/>
                <w:sz w:val="20"/>
                <w:szCs w:val="20"/>
              </w:rPr>
              <w:t>Frank Witzel</w:t>
            </w:r>
          </w:p>
        </w:tc>
        <w:tc>
          <w:tcPr>
            <w:tcW w:w="5944" w:type="dxa"/>
            <w:shd w:val="clear" w:color="auto" w:fill="auto"/>
          </w:tcPr>
          <w:p w:rsidR="001A1216" w:rsidRPr="007F3D13" w:rsidRDefault="00302125" w:rsidP="00104BCE">
            <w:pPr>
              <w:rPr>
                <w:sz w:val="20"/>
                <w:szCs w:val="20"/>
              </w:rPr>
            </w:pPr>
            <w:r w:rsidRPr="007F3D13">
              <w:rPr>
                <w:sz w:val="20"/>
                <w:szCs w:val="20"/>
              </w:rPr>
              <w:t xml:space="preserve">Monika Singer, Architekt Noichl und Baureferent Illig haben zusammen mit Frank Witzel den Architekten- und Maßnahmenplan noch einmal genau unter die Lupe genommen, um ihn auch im Hinblick auf die Förderung des Projekts durch die Landeskirche zu prüfen. Herr Illig </w:t>
            </w:r>
            <w:r w:rsidR="00104BCE">
              <w:rPr>
                <w:sz w:val="20"/>
                <w:szCs w:val="20"/>
              </w:rPr>
              <w:t>wiederholte mehrmals, dass er</w:t>
            </w:r>
            <w:r w:rsidRPr="007F3D13">
              <w:rPr>
                <w:sz w:val="20"/>
                <w:szCs w:val="20"/>
              </w:rPr>
              <w:t xml:space="preserve"> sehr einverstanden mit Plan und Kostenschätzung</w:t>
            </w:r>
            <w:r w:rsidR="00104BCE">
              <w:rPr>
                <w:sz w:val="20"/>
                <w:szCs w:val="20"/>
              </w:rPr>
              <w:t xml:space="preserve"> sei</w:t>
            </w:r>
            <w:r w:rsidRPr="007F3D13">
              <w:rPr>
                <w:sz w:val="20"/>
                <w:szCs w:val="20"/>
              </w:rPr>
              <w:t>. Zahlreiche Detailfragen wurden dabei erörtert (z.B. Realisierbarkeit der Toilette im derzeitigen Heizungsraum, Vorschriften zum Brandschutz, Anschläge der Türen und Platz für Rollstuhlfahrer)</w:t>
            </w:r>
          </w:p>
        </w:tc>
        <w:tc>
          <w:tcPr>
            <w:tcW w:w="1369" w:type="dxa"/>
            <w:shd w:val="clear" w:color="auto" w:fill="auto"/>
          </w:tcPr>
          <w:p w:rsidR="001A1216" w:rsidRPr="001338D7" w:rsidRDefault="001A1216" w:rsidP="00B767C2">
            <w:pPr>
              <w:rPr>
                <w:b/>
              </w:rPr>
            </w:pPr>
          </w:p>
        </w:tc>
      </w:tr>
      <w:tr w:rsidR="006E4DA5" w:rsidRPr="001338D7" w:rsidTr="005C6E67">
        <w:tc>
          <w:tcPr>
            <w:tcW w:w="1569" w:type="dxa"/>
            <w:shd w:val="clear" w:color="auto" w:fill="auto"/>
          </w:tcPr>
          <w:p w:rsidR="006E4DA5" w:rsidRDefault="006E4DA5" w:rsidP="00302125">
            <w:pPr>
              <w:pStyle w:val="NurText"/>
              <w:rPr>
                <w:b/>
                <w:sz w:val="20"/>
                <w:szCs w:val="20"/>
              </w:rPr>
            </w:pPr>
          </w:p>
        </w:tc>
        <w:tc>
          <w:tcPr>
            <w:tcW w:w="1800" w:type="dxa"/>
            <w:shd w:val="clear" w:color="auto" w:fill="auto"/>
          </w:tcPr>
          <w:p w:rsidR="006E4DA5" w:rsidRPr="00302125" w:rsidRDefault="006E4DA5" w:rsidP="00B767C2">
            <w:pPr>
              <w:rPr>
                <w:b/>
                <w:sz w:val="20"/>
                <w:szCs w:val="20"/>
              </w:rPr>
            </w:pPr>
          </w:p>
        </w:tc>
        <w:tc>
          <w:tcPr>
            <w:tcW w:w="5944" w:type="dxa"/>
            <w:shd w:val="clear" w:color="auto" w:fill="auto"/>
          </w:tcPr>
          <w:p w:rsidR="006E4DA5" w:rsidRDefault="006E4DA5" w:rsidP="00E070BC"/>
        </w:tc>
        <w:tc>
          <w:tcPr>
            <w:tcW w:w="1369" w:type="dxa"/>
            <w:shd w:val="clear" w:color="auto" w:fill="auto"/>
          </w:tcPr>
          <w:p w:rsidR="006E4DA5" w:rsidRPr="001338D7" w:rsidRDefault="006E4DA5" w:rsidP="00B767C2">
            <w:pPr>
              <w:rPr>
                <w:b/>
              </w:rPr>
            </w:pPr>
          </w:p>
        </w:tc>
      </w:tr>
      <w:tr w:rsidR="006E4DA5" w:rsidRPr="001338D7" w:rsidTr="005C6E67">
        <w:tc>
          <w:tcPr>
            <w:tcW w:w="1569" w:type="dxa"/>
            <w:shd w:val="clear" w:color="auto" w:fill="auto"/>
          </w:tcPr>
          <w:p w:rsidR="006E4DA5" w:rsidRPr="00B710F5" w:rsidRDefault="006E4DA5" w:rsidP="006E4DA5">
            <w:pPr>
              <w:pStyle w:val="NurText"/>
              <w:rPr>
                <w:sz w:val="20"/>
                <w:szCs w:val="20"/>
              </w:rPr>
            </w:pPr>
            <w:r w:rsidRPr="00B710F5">
              <w:rPr>
                <w:sz w:val="20"/>
                <w:szCs w:val="20"/>
              </w:rPr>
              <w:t>3.Besprechung und Absprachen zum Gemein-</w:t>
            </w:r>
            <w:proofErr w:type="spellStart"/>
            <w:r w:rsidRPr="00B710F5">
              <w:rPr>
                <w:sz w:val="20"/>
                <w:szCs w:val="20"/>
              </w:rPr>
              <w:t>samfest</w:t>
            </w:r>
            <w:proofErr w:type="spellEnd"/>
            <w:r w:rsidRPr="00B710F5">
              <w:rPr>
                <w:sz w:val="20"/>
                <w:szCs w:val="20"/>
              </w:rPr>
              <w:t xml:space="preserve"> </w:t>
            </w:r>
          </w:p>
          <w:p w:rsidR="006E4DA5" w:rsidRPr="006E4DA5" w:rsidRDefault="006E4DA5" w:rsidP="00302125">
            <w:pPr>
              <w:pStyle w:val="NurText"/>
              <w:rPr>
                <w:b/>
                <w:sz w:val="20"/>
                <w:szCs w:val="20"/>
              </w:rPr>
            </w:pPr>
          </w:p>
        </w:tc>
        <w:tc>
          <w:tcPr>
            <w:tcW w:w="1800" w:type="dxa"/>
            <w:shd w:val="clear" w:color="auto" w:fill="auto"/>
          </w:tcPr>
          <w:p w:rsidR="006E4DA5" w:rsidRPr="00302125" w:rsidRDefault="006E4DA5" w:rsidP="00B767C2">
            <w:pPr>
              <w:rPr>
                <w:b/>
                <w:sz w:val="20"/>
                <w:szCs w:val="20"/>
              </w:rPr>
            </w:pPr>
          </w:p>
        </w:tc>
        <w:tc>
          <w:tcPr>
            <w:tcW w:w="5944" w:type="dxa"/>
            <w:shd w:val="clear" w:color="auto" w:fill="auto"/>
          </w:tcPr>
          <w:p w:rsidR="00956F6E" w:rsidRDefault="00956F6E" w:rsidP="00E070BC">
            <w:r>
              <w:t xml:space="preserve">Dagmar Kleemann und Nicola </w:t>
            </w:r>
            <w:proofErr w:type="spellStart"/>
            <w:r>
              <w:t>Volderauer</w:t>
            </w:r>
            <w:proofErr w:type="spellEnd"/>
            <w:r>
              <w:t xml:space="preserve"> bringen sich mit Kuchenbacken und dem Abräumdienst ein. </w:t>
            </w:r>
          </w:p>
          <w:p w:rsidR="00956F6E" w:rsidRDefault="00956F6E" w:rsidP="00E070BC">
            <w:r>
              <w:t xml:space="preserve">Monika Singer berichtet, dass Elmar </w:t>
            </w:r>
            <w:proofErr w:type="spellStart"/>
            <w:r>
              <w:t>Fallast</w:t>
            </w:r>
            <w:proofErr w:type="spellEnd"/>
            <w:r>
              <w:t xml:space="preserve"> helfen will. Daniel Schüller bringt am Freitag vor dem Fest noch ein Zelt und eine </w:t>
            </w:r>
            <w:r>
              <w:lastRenderedPageBreak/>
              <w:t>große Zeltplane aus dem Naturhotel.</w:t>
            </w:r>
          </w:p>
          <w:p w:rsidR="006E4DA5" w:rsidRDefault="00956F6E" w:rsidP="00E070BC">
            <w:r>
              <w:t xml:space="preserve">Frank Witzel wird Hilmar </w:t>
            </w:r>
            <w:proofErr w:type="spellStart"/>
            <w:r>
              <w:t>Abler</w:t>
            </w:r>
            <w:proofErr w:type="spellEnd"/>
            <w:r>
              <w:t xml:space="preserve"> fragen, ob er nicht schon am Freitag Stände bringen könne, den Organisationsplan zum Fest weiter bearbeiten und kurz vorher noch einmal aktualisiert versenden.</w:t>
            </w:r>
          </w:p>
          <w:p w:rsidR="00914B91" w:rsidRDefault="00914B91" w:rsidP="00E070BC">
            <w:r>
              <w:t xml:space="preserve">Daniel Schüller fragt bei der </w:t>
            </w:r>
            <w:proofErr w:type="spellStart"/>
            <w:r>
              <w:t>Raiba</w:t>
            </w:r>
            <w:proofErr w:type="spellEnd"/>
            <w:r>
              <w:t>-Holding nach einem Zuschuss für die Musik an.</w:t>
            </w:r>
          </w:p>
          <w:p w:rsidR="00914B91" w:rsidRDefault="00914B91" w:rsidP="00E070BC">
            <w:r>
              <w:t>Frank Witzel gibt privat 150,- € für die Musik.</w:t>
            </w:r>
          </w:p>
          <w:p w:rsidR="00914B91" w:rsidRDefault="00914B91" w:rsidP="00E070BC">
            <w:r>
              <w:t xml:space="preserve">Gerd </w:t>
            </w:r>
            <w:proofErr w:type="spellStart"/>
            <w:r>
              <w:t>Hugger</w:t>
            </w:r>
            <w:proofErr w:type="spellEnd"/>
            <w:r>
              <w:t xml:space="preserve"> will für die Barrierefreiheit der Kreuzkirche eine Spende des Rosenhofs übergeben. Dies soll öffentlich kommuniziert werden.</w:t>
            </w:r>
          </w:p>
        </w:tc>
        <w:tc>
          <w:tcPr>
            <w:tcW w:w="1369" w:type="dxa"/>
            <w:shd w:val="clear" w:color="auto" w:fill="auto"/>
          </w:tcPr>
          <w:p w:rsidR="00914B91" w:rsidRDefault="00956F6E" w:rsidP="00B767C2">
            <w:pPr>
              <w:rPr>
                <w:b/>
              </w:rPr>
            </w:pPr>
            <w:r>
              <w:rPr>
                <w:b/>
              </w:rPr>
              <w:lastRenderedPageBreak/>
              <w:t>DK, NV, FW</w:t>
            </w:r>
          </w:p>
          <w:p w:rsidR="00914B91" w:rsidRDefault="00914B91" w:rsidP="00B767C2">
            <w:pPr>
              <w:rPr>
                <w:b/>
              </w:rPr>
            </w:pPr>
          </w:p>
          <w:p w:rsidR="006E4DA5" w:rsidRDefault="00956F6E" w:rsidP="00B767C2">
            <w:pPr>
              <w:rPr>
                <w:b/>
              </w:rPr>
            </w:pPr>
            <w:r>
              <w:rPr>
                <w:b/>
              </w:rPr>
              <w:t>DS</w:t>
            </w:r>
          </w:p>
          <w:p w:rsidR="00914B91" w:rsidRDefault="00914B91" w:rsidP="00B767C2">
            <w:pPr>
              <w:rPr>
                <w:b/>
              </w:rPr>
            </w:pPr>
          </w:p>
          <w:p w:rsidR="00914B91" w:rsidRDefault="00914B91" w:rsidP="00B767C2">
            <w:pPr>
              <w:rPr>
                <w:b/>
              </w:rPr>
            </w:pPr>
          </w:p>
          <w:p w:rsidR="00914B91" w:rsidRDefault="00914B91" w:rsidP="00B767C2">
            <w:pPr>
              <w:rPr>
                <w:b/>
              </w:rPr>
            </w:pPr>
            <w:r>
              <w:rPr>
                <w:b/>
              </w:rPr>
              <w:t>FW</w:t>
            </w:r>
          </w:p>
          <w:p w:rsidR="00914B91" w:rsidRDefault="00914B91" w:rsidP="00B767C2">
            <w:pPr>
              <w:rPr>
                <w:b/>
              </w:rPr>
            </w:pPr>
          </w:p>
          <w:p w:rsidR="00914B91" w:rsidRDefault="00914B91" w:rsidP="00B767C2">
            <w:pPr>
              <w:rPr>
                <w:b/>
              </w:rPr>
            </w:pPr>
          </w:p>
          <w:p w:rsidR="00914B91" w:rsidRDefault="00914B91" w:rsidP="00B767C2">
            <w:pPr>
              <w:rPr>
                <w:b/>
              </w:rPr>
            </w:pPr>
          </w:p>
          <w:p w:rsidR="00914B91" w:rsidRDefault="00914B91" w:rsidP="00B767C2">
            <w:pPr>
              <w:rPr>
                <w:b/>
              </w:rPr>
            </w:pPr>
            <w:r>
              <w:rPr>
                <w:b/>
              </w:rPr>
              <w:t>DS</w:t>
            </w:r>
          </w:p>
          <w:p w:rsidR="00914B91" w:rsidRDefault="00914B91" w:rsidP="00B767C2">
            <w:pPr>
              <w:rPr>
                <w:b/>
              </w:rPr>
            </w:pPr>
            <w:r>
              <w:rPr>
                <w:b/>
              </w:rPr>
              <w:br/>
              <w:t>FW</w:t>
            </w:r>
          </w:p>
          <w:p w:rsidR="00914B91" w:rsidRPr="001338D7" w:rsidRDefault="00914B91" w:rsidP="00B767C2">
            <w:pPr>
              <w:rPr>
                <w:b/>
              </w:rPr>
            </w:pPr>
            <w:r>
              <w:rPr>
                <w:b/>
              </w:rPr>
              <w:t>FW</w:t>
            </w:r>
          </w:p>
        </w:tc>
      </w:tr>
      <w:tr w:rsidR="006E4DA5" w:rsidRPr="001338D7" w:rsidTr="005C6E67">
        <w:tc>
          <w:tcPr>
            <w:tcW w:w="1569" w:type="dxa"/>
            <w:shd w:val="clear" w:color="auto" w:fill="auto"/>
          </w:tcPr>
          <w:p w:rsidR="006E4DA5" w:rsidRDefault="006E4DA5" w:rsidP="00302125">
            <w:pPr>
              <w:pStyle w:val="NurText"/>
              <w:rPr>
                <w:b/>
                <w:sz w:val="20"/>
                <w:szCs w:val="20"/>
              </w:rPr>
            </w:pPr>
          </w:p>
        </w:tc>
        <w:tc>
          <w:tcPr>
            <w:tcW w:w="1800" w:type="dxa"/>
            <w:shd w:val="clear" w:color="auto" w:fill="auto"/>
          </w:tcPr>
          <w:p w:rsidR="006E4DA5" w:rsidRPr="00302125" w:rsidRDefault="006E4DA5" w:rsidP="00B767C2">
            <w:pPr>
              <w:rPr>
                <w:b/>
                <w:sz w:val="20"/>
                <w:szCs w:val="20"/>
              </w:rPr>
            </w:pPr>
          </w:p>
        </w:tc>
        <w:tc>
          <w:tcPr>
            <w:tcW w:w="5944" w:type="dxa"/>
            <w:shd w:val="clear" w:color="auto" w:fill="auto"/>
          </w:tcPr>
          <w:p w:rsidR="006E4DA5" w:rsidRDefault="006E4DA5" w:rsidP="00E070BC"/>
        </w:tc>
        <w:tc>
          <w:tcPr>
            <w:tcW w:w="1369" w:type="dxa"/>
            <w:shd w:val="clear" w:color="auto" w:fill="auto"/>
          </w:tcPr>
          <w:p w:rsidR="006E4DA5" w:rsidRPr="001338D7" w:rsidRDefault="006E4DA5" w:rsidP="00B767C2">
            <w:pPr>
              <w:rPr>
                <w:b/>
              </w:rPr>
            </w:pPr>
          </w:p>
        </w:tc>
      </w:tr>
      <w:tr w:rsidR="00C617AE" w:rsidRPr="001338D7" w:rsidTr="005C6E67">
        <w:tc>
          <w:tcPr>
            <w:tcW w:w="1569" w:type="dxa"/>
            <w:shd w:val="clear" w:color="auto" w:fill="auto"/>
          </w:tcPr>
          <w:p w:rsidR="00C617AE" w:rsidRPr="00B710F5" w:rsidRDefault="006E4DA5" w:rsidP="00C617AE">
            <w:pPr>
              <w:pStyle w:val="NurText"/>
              <w:rPr>
                <w:sz w:val="20"/>
                <w:szCs w:val="20"/>
              </w:rPr>
            </w:pPr>
            <w:r w:rsidRPr="00B710F5">
              <w:rPr>
                <w:sz w:val="20"/>
                <w:szCs w:val="20"/>
              </w:rPr>
              <w:t>4</w:t>
            </w:r>
            <w:r w:rsidR="00B710F5">
              <w:rPr>
                <w:sz w:val="20"/>
                <w:szCs w:val="20"/>
              </w:rPr>
              <w:t>. Haushalt: Jahresrech</w:t>
            </w:r>
            <w:r w:rsidR="00C617AE" w:rsidRPr="00B710F5">
              <w:rPr>
                <w:sz w:val="20"/>
                <w:szCs w:val="20"/>
              </w:rPr>
              <w:t>nung 2016</w:t>
            </w:r>
            <w:r w:rsidR="00104BCE" w:rsidRPr="00B710F5">
              <w:rPr>
                <w:sz w:val="20"/>
                <w:szCs w:val="20"/>
              </w:rPr>
              <w:t>, Sitzung am 7.8.2017</w:t>
            </w:r>
          </w:p>
          <w:p w:rsidR="00C617AE" w:rsidRPr="00B710F5" w:rsidRDefault="00C617AE" w:rsidP="00C617AE">
            <w:pPr>
              <w:pStyle w:val="NurText"/>
              <w:rPr>
                <w:sz w:val="20"/>
                <w:szCs w:val="20"/>
              </w:rPr>
            </w:pPr>
          </w:p>
          <w:p w:rsidR="00C617AE" w:rsidRPr="006E4DA5" w:rsidRDefault="00C617AE" w:rsidP="00D7305B">
            <w:pPr>
              <w:pStyle w:val="NurText"/>
              <w:rPr>
                <w:sz w:val="20"/>
                <w:szCs w:val="20"/>
              </w:rPr>
            </w:pPr>
          </w:p>
        </w:tc>
        <w:tc>
          <w:tcPr>
            <w:tcW w:w="1800" w:type="dxa"/>
            <w:shd w:val="clear" w:color="auto" w:fill="auto"/>
          </w:tcPr>
          <w:p w:rsidR="00C617AE" w:rsidRPr="00302125" w:rsidRDefault="00C617AE" w:rsidP="00104BCE">
            <w:pPr>
              <w:rPr>
                <w:b/>
                <w:sz w:val="20"/>
                <w:szCs w:val="20"/>
              </w:rPr>
            </w:pPr>
            <w:r>
              <w:rPr>
                <w:b/>
                <w:sz w:val="20"/>
                <w:szCs w:val="20"/>
              </w:rPr>
              <w:t>Bericht Frank Witzel</w:t>
            </w:r>
          </w:p>
        </w:tc>
        <w:tc>
          <w:tcPr>
            <w:tcW w:w="5944" w:type="dxa"/>
            <w:shd w:val="clear" w:color="auto" w:fill="auto"/>
          </w:tcPr>
          <w:p w:rsidR="00C617AE" w:rsidRPr="007F3D13" w:rsidRDefault="007F3D13" w:rsidP="00C617AE">
            <w:pPr>
              <w:rPr>
                <w:sz w:val="20"/>
                <w:szCs w:val="20"/>
              </w:rPr>
            </w:pPr>
            <w:r w:rsidRPr="007F3D13">
              <w:rPr>
                <w:sz w:val="20"/>
                <w:szCs w:val="20"/>
              </w:rPr>
              <w:t xml:space="preserve">Herr Steck berichtete über das Votum von Herrn Illig </w:t>
            </w:r>
            <w:r w:rsidR="00104BCE" w:rsidRPr="007F3D13">
              <w:rPr>
                <w:sz w:val="20"/>
                <w:szCs w:val="20"/>
              </w:rPr>
              <w:t>„Vol</w:t>
            </w:r>
            <w:r w:rsidR="00104BCE">
              <w:rPr>
                <w:sz w:val="20"/>
                <w:szCs w:val="20"/>
              </w:rPr>
              <w:t>le Fahrt für das Kleinwalsertal!</w:t>
            </w:r>
            <w:r w:rsidR="00104BCE" w:rsidRPr="007F3D13">
              <w:rPr>
                <w:sz w:val="20"/>
                <w:szCs w:val="20"/>
              </w:rPr>
              <w:t>“</w:t>
            </w:r>
            <w:r w:rsidR="00104BCE">
              <w:rPr>
                <w:sz w:val="20"/>
                <w:szCs w:val="20"/>
              </w:rPr>
              <w:t xml:space="preserve">, das dieser </w:t>
            </w:r>
            <w:r w:rsidRPr="007F3D13">
              <w:rPr>
                <w:sz w:val="20"/>
                <w:szCs w:val="20"/>
              </w:rPr>
              <w:t>im Dekanat und Kirchengemeindeamt Kempten</w:t>
            </w:r>
            <w:r w:rsidR="00104BCE">
              <w:rPr>
                <w:sz w:val="20"/>
                <w:szCs w:val="20"/>
              </w:rPr>
              <w:t xml:space="preserve"> nach dem 2.8.2017 gegeben hatte.</w:t>
            </w:r>
            <w:r w:rsidRPr="007F3D13">
              <w:rPr>
                <w:sz w:val="20"/>
                <w:szCs w:val="20"/>
              </w:rPr>
              <w:t xml:space="preserve"> </w:t>
            </w:r>
          </w:p>
          <w:p w:rsidR="000F5982" w:rsidRDefault="007F3D13" w:rsidP="007F3D13">
            <w:pPr>
              <w:rPr>
                <w:sz w:val="20"/>
                <w:szCs w:val="20"/>
              </w:rPr>
            </w:pPr>
            <w:r w:rsidRPr="007F3D13">
              <w:rPr>
                <w:sz w:val="20"/>
                <w:szCs w:val="20"/>
              </w:rPr>
              <w:t xml:space="preserve">Der </w:t>
            </w:r>
            <w:proofErr w:type="spellStart"/>
            <w:r w:rsidRPr="007F3D13">
              <w:rPr>
                <w:sz w:val="20"/>
                <w:szCs w:val="20"/>
              </w:rPr>
              <w:t>Baubschnitt</w:t>
            </w:r>
            <w:proofErr w:type="spellEnd"/>
            <w:r w:rsidRPr="007F3D13">
              <w:rPr>
                <w:sz w:val="20"/>
                <w:szCs w:val="20"/>
              </w:rPr>
              <w:t xml:space="preserve"> I hat ein geplantes Volumen von 271.000 € und damit eine Bezuschussungsmarge von unter 100.000 €. Dadurch kann es „zügig ablaufen“, weil es </w:t>
            </w:r>
            <w:r w:rsidRPr="007F3D13">
              <w:rPr>
                <w:b/>
                <w:sz w:val="20"/>
                <w:szCs w:val="20"/>
              </w:rPr>
              <w:t xml:space="preserve">nur </w:t>
            </w:r>
            <w:r w:rsidR="00FD5124">
              <w:rPr>
                <w:sz w:val="20"/>
                <w:szCs w:val="20"/>
              </w:rPr>
              <w:t>in die Vergabek</w:t>
            </w:r>
            <w:r w:rsidRPr="007F3D13">
              <w:rPr>
                <w:sz w:val="20"/>
                <w:szCs w:val="20"/>
              </w:rPr>
              <w:t xml:space="preserve">ommission des Landeskirchenamts gehen muss. </w:t>
            </w:r>
          </w:p>
          <w:p w:rsidR="000F5982" w:rsidRPr="000F5982" w:rsidRDefault="00104BCE" w:rsidP="000F5982">
            <w:pPr>
              <w:pStyle w:val="Listenabsatz"/>
              <w:numPr>
                <w:ilvl w:val="0"/>
                <w:numId w:val="12"/>
              </w:numPr>
              <w:rPr>
                <w:sz w:val="20"/>
                <w:szCs w:val="20"/>
              </w:rPr>
            </w:pPr>
            <w:r w:rsidRPr="000F5982">
              <w:rPr>
                <w:sz w:val="20"/>
                <w:szCs w:val="20"/>
              </w:rPr>
              <w:t>D</w:t>
            </w:r>
            <w:r w:rsidR="007F3D13" w:rsidRPr="000F5982">
              <w:rPr>
                <w:sz w:val="20"/>
                <w:szCs w:val="20"/>
              </w:rPr>
              <w:t xml:space="preserve">ie Behandlung und Beschlussfassung kann </w:t>
            </w:r>
            <w:r w:rsidRPr="000F5982">
              <w:rPr>
                <w:sz w:val="20"/>
                <w:szCs w:val="20"/>
              </w:rPr>
              <w:t xml:space="preserve">nach derzeitigem Stand </w:t>
            </w:r>
            <w:r w:rsidR="007F3D13" w:rsidRPr="000F5982">
              <w:rPr>
                <w:sz w:val="20"/>
                <w:szCs w:val="20"/>
              </w:rPr>
              <w:t xml:space="preserve">am 11.9. im Finanzausschuss, </w:t>
            </w:r>
          </w:p>
          <w:p w:rsidR="000F5982" w:rsidRPr="000F5982" w:rsidRDefault="007F3D13" w:rsidP="000F5982">
            <w:pPr>
              <w:pStyle w:val="Listenabsatz"/>
              <w:numPr>
                <w:ilvl w:val="0"/>
                <w:numId w:val="12"/>
              </w:numPr>
              <w:rPr>
                <w:sz w:val="20"/>
                <w:szCs w:val="20"/>
              </w:rPr>
            </w:pPr>
            <w:r w:rsidRPr="000F5982">
              <w:rPr>
                <w:sz w:val="20"/>
                <w:szCs w:val="20"/>
              </w:rPr>
              <w:t xml:space="preserve">die Genehmigung der Jahresrechnung am 27.9. im Kirchenvorstand erfolgen und </w:t>
            </w:r>
          </w:p>
          <w:p w:rsidR="000F5982" w:rsidRDefault="007F3D13" w:rsidP="000F5982">
            <w:pPr>
              <w:pStyle w:val="Listenabsatz"/>
              <w:numPr>
                <w:ilvl w:val="0"/>
                <w:numId w:val="12"/>
              </w:numPr>
              <w:rPr>
                <w:sz w:val="20"/>
                <w:szCs w:val="20"/>
              </w:rPr>
            </w:pPr>
            <w:r w:rsidRPr="000F5982">
              <w:rPr>
                <w:sz w:val="20"/>
                <w:szCs w:val="20"/>
              </w:rPr>
              <w:t xml:space="preserve">der Finanzierungsplan </w:t>
            </w:r>
            <w:r w:rsidR="00104BCE" w:rsidRPr="000F5982">
              <w:rPr>
                <w:sz w:val="20"/>
                <w:szCs w:val="20"/>
              </w:rPr>
              <w:t>in der dann folgenden</w:t>
            </w:r>
            <w:r w:rsidRPr="000F5982">
              <w:rPr>
                <w:sz w:val="20"/>
                <w:szCs w:val="20"/>
              </w:rPr>
              <w:t xml:space="preserve"> Kirchenvorstand beschlossen werden. </w:t>
            </w:r>
          </w:p>
          <w:p w:rsidR="007F3D13" w:rsidRPr="000F5982" w:rsidRDefault="007F3D13" w:rsidP="000F5982">
            <w:pPr>
              <w:rPr>
                <w:sz w:val="20"/>
                <w:szCs w:val="20"/>
              </w:rPr>
            </w:pPr>
            <w:r w:rsidRPr="000F5982">
              <w:rPr>
                <w:sz w:val="20"/>
                <w:szCs w:val="20"/>
              </w:rPr>
              <w:t>Herr Steck kümmert sich um die nötigen Vorarbeiten. Der Sprengelausschuss und der Kirchenvorstand hat bis hierher seine Arbeit erledigt.</w:t>
            </w:r>
          </w:p>
          <w:p w:rsidR="007F3D13" w:rsidRDefault="007F3D13" w:rsidP="007F3D13">
            <w:pPr>
              <w:rPr>
                <w:sz w:val="20"/>
                <w:szCs w:val="20"/>
              </w:rPr>
            </w:pPr>
            <w:r>
              <w:rPr>
                <w:sz w:val="20"/>
                <w:szCs w:val="20"/>
              </w:rPr>
              <w:t xml:space="preserve">Das </w:t>
            </w:r>
            <w:proofErr w:type="spellStart"/>
            <w:r>
              <w:rPr>
                <w:sz w:val="20"/>
                <w:szCs w:val="20"/>
              </w:rPr>
              <w:t>Hh</w:t>
            </w:r>
            <w:proofErr w:type="spellEnd"/>
            <w:r>
              <w:rPr>
                <w:sz w:val="20"/>
                <w:szCs w:val="20"/>
              </w:rPr>
              <w:t xml:space="preserve">-Rechenergebnis für das Kleinwalsertal „ist absolut in Ordnung“. Auch der Sprengel Oberstdorf ist stabil, d.h. die </w:t>
            </w:r>
            <w:proofErr w:type="spellStart"/>
            <w:r>
              <w:rPr>
                <w:sz w:val="20"/>
                <w:szCs w:val="20"/>
              </w:rPr>
              <w:t>hhtechnische</w:t>
            </w:r>
            <w:proofErr w:type="spellEnd"/>
            <w:r>
              <w:rPr>
                <w:sz w:val="20"/>
                <w:szCs w:val="20"/>
              </w:rPr>
              <w:t xml:space="preserve"> Trennung der Sprengel Oberstdorf und Kleinwalsertal gefährdet Oberstdorf nicht.</w:t>
            </w:r>
          </w:p>
          <w:p w:rsidR="007F3D13" w:rsidRDefault="00123143" w:rsidP="007F3D13">
            <w:pPr>
              <w:rPr>
                <w:sz w:val="20"/>
                <w:szCs w:val="20"/>
              </w:rPr>
            </w:pPr>
            <w:r>
              <w:rPr>
                <w:sz w:val="20"/>
                <w:szCs w:val="20"/>
              </w:rPr>
              <w:t xml:space="preserve">Offene </w:t>
            </w:r>
            <w:r w:rsidR="007F3D13">
              <w:rPr>
                <w:sz w:val="20"/>
                <w:szCs w:val="20"/>
              </w:rPr>
              <w:t xml:space="preserve">Fragen </w:t>
            </w:r>
            <w:r w:rsidR="002C5459">
              <w:rPr>
                <w:sz w:val="20"/>
                <w:szCs w:val="20"/>
              </w:rPr>
              <w:t xml:space="preserve">bestehen: Es gibt noch </w:t>
            </w:r>
            <w:r w:rsidR="007F3D13">
              <w:rPr>
                <w:sz w:val="20"/>
                <w:szCs w:val="20"/>
              </w:rPr>
              <w:t>ein</w:t>
            </w:r>
            <w:r w:rsidR="002C5459">
              <w:rPr>
                <w:sz w:val="20"/>
                <w:szCs w:val="20"/>
              </w:rPr>
              <w:t>en offenen</w:t>
            </w:r>
            <w:r w:rsidR="007F3D13">
              <w:rPr>
                <w:sz w:val="20"/>
                <w:szCs w:val="20"/>
              </w:rPr>
              <w:t xml:space="preserve"> Betrag aus der Pfarrhausrenovierung anlässlich des </w:t>
            </w:r>
            <w:r w:rsidR="002C5459">
              <w:rPr>
                <w:sz w:val="20"/>
                <w:szCs w:val="20"/>
              </w:rPr>
              <w:t xml:space="preserve">letzten </w:t>
            </w:r>
            <w:r w:rsidR="007F3D13">
              <w:rPr>
                <w:sz w:val="20"/>
                <w:szCs w:val="20"/>
              </w:rPr>
              <w:t>Stellenwechsels von 70.000 €</w:t>
            </w:r>
            <w:r>
              <w:rPr>
                <w:sz w:val="20"/>
                <w:szCs w:val="20"/>
              </w:rPr>
              <w:t>. Herr Steck wird dies mit Frau Seitz noch klären.</w:t>
            </w:r>
          </w:p>
          <w:p w:rsidR="00123143" w:rsidRDefault="00123143" w:rsidP="007F3D13">
            <w:pPr>
              <w:rPr>
                <w:sz w:val="20"/>
                <w:szCs w:val="20"/>
              </w:rPr>
            </w:pPr>
            <w:r>
              <w:rPr>
                <w:sz w:val="20"/>
                <w:szCs w:val="20"/>
              </w:rPr>
              <w:t xml:space="preserve">Die Herren Illig und Brandstätter aus dem </w:t>
            </w:r>
            <w:proofErr w:type="spellStart"/>
            <w:r>
              <w:rPr>
                <w:sz w:val="20"/>
                <w:szCs w:val="20"/>
              </w:rPr>
              <w:t>Lka</w:t>
            </w:r>
            <w:proofErr w:type="spellEnd"/>
            <w:r>
              <w:rPr>
                <w:sz w:val="20"/>
                <w:szCs w:val="20"/>
              </w:rPr>
              <w:t xml:space="preserve"> wünschen sich via </w:t>
            </w:r>
            <w:proofErr w:type="spellStart"/>
            <w:r>
              <w:rPr>
                <w:sz w:val="20"/>
                <w:szCs w:val="20"/>
              </w:rPr>
              <w:t>Kga</w:t>
            </w:r>
            <w:proofErr w:type="spellEnd"/>
            <w:r>
              <w:rPr>
                <w:sz w:val="20"/>
                <w:szCs w:val="20"/>
              </w:rPr>
              <w:t xml:space="preserve"> Kempten zeitnahe Kostenkontrollblätter bei Baumaßnahmen. Mit Architekt Noichl klappt das bilateral gut. </w:t>
            </w:r>
          </w:p>
          <w:p w:rsidR="00123143" w:rsidRDefault="00123143" w:rsidP="007F3D13">
            <w:pPr>
              <w:rPr>
                <w:sz w:val="20"/>
                <w:szCs w:val="20"/>
              </w:rPr>
            </w:pPr>
            <w:r>
              <w:rPr>
                <w:sz w:val="20"/>
                <w:szCs w:val="20"/>
              </w:rPr>
              <w:t xml:space="preserve">Die Einnahmen im Sprengel </w:t>
            </w:r>
            <w:proofErr w:type="spellStart"/>
            <w:r>
              <w:rPr>
                <w:sz w:val="20"/>
                <w:szCs w:val="20"/>
              </w:rPr>
              <w:t>Kwt</w:t>
            </w:r>
            <w:proofErr w:type="spellEnd"/>
            <w:r>
              <w:rPr>
                <w:sz w:val="20"/>
                <w:szCs w:val="20"/>
              </w:rPr>
              <w:t xml:space="preserve"> </w:t>
            </w:r>
            <w:r w:rsidR="00104BCE">
              <w:rPr>
                <w:sz w:val="20"/>
                <w:szCs w:val="20"/>
              </w:rPr>
              <w:t>„</w:t>
            </w:r>
            <w:r>
              <w:rPr>
                <w:sz w:val="20"/>
                <w:szCs w:val="20"/>
              </w:rPr>
              <w:t>prosperieren</w:t>
            </w:r>
            <w:r w:rsidR="00104BCE">
              <w:rPr>
                <w:sz w:val="20"/>
                <w:szCs w:val="20"/>
              </w:rPr>
              <w:t>“ laut Herrn Steck</w:t>
            </w:r>
            <w:r>
              <w:rPr>
                <w:sz w:val="20"/>
                <w:szCs w:val="20"/>
              </w:rPr>
              <w:t xml:space="preserve">. Allerdings wurde von Herrn Steck auf ein Problem hingewiesen: Überschüsse entstehen im </w:t>
            </w:r>
            <w:proofErr w:type="spellStart"/>
            <w:r>
              <w:rPr>
                <w:sz w:val="20"/>
                <w:szCs w:val="20"/>
              </w:rPr>
              <w:t>Kwt</w:t>
            </w:r>
            <w:proofErr w:type="spellEnd"/>
            <w:r>
              <w:rPr>
                <w:sz w:val="20"/>
                <w:szCs w:val="20"/>
              </w:rPr>
              <w:t xml:space="preserve"> auch aus „Opportunitätskosten“, d.h. </w:t>
            </w:r>
            <w:proofErr w:type="spellStart"/>
            <w:r>
              <w:rPr>
                <w:sz w:val="20"/>
                <w:szCs w:val="20"/>
              </w:rPr>
              <w:t>Pfr</w:t>
            </w:r>
            <w:proofErr w:type="spellEnd"/>
            <w:r>
              <w:rPr>
                <w:sz w:val="20"/>
                <w:szCs w:val="20"/>
              </w:rPr>
              <w:t xml:space="preserve">. Witzel übernimmt Arbeiten im Mesner-, Hausmeister-, Büro- und Reinigungsbereich, deren Erledigung sonst bezahlt werden müsste. Sein Gehalt taucht aber </w:t>
            </w:r>
            <w:proofErr w:type="spellStart"/>
            <w:r>
              <w:rPr>
                <w:sz w:val="20"/>
                <w:szCs w:val="20"/>
              </w:rPr>
              <w:t>hhtechnisch</w:t>
            </w:r>
            <w:proofErr w:type="spellEnd"/>
            <w:r>
              <w:rPr>
                <w:sz w:val="20"/>
                <w:szCs w:val="20"/>
              </w:rPr>
              <w:t xml:space="preserve"> in der Gemeinde nicht auf. Darum sind diese Kosten nicht abbildbar.</w:t>
            </w:r>
          </w:p>
          <w:p w:rsidR="00123143" w:rsidRDefault="00123143" w:rsidP="007F3D13">
            <w:pPr>
              <w:rPr>
                <w:sz w:val="20"/>
                <w:szCs w:val="20"/>
              </w:rPr>
            </w:pPr>
            <w:r>
              <w:rPr>
                <w:sz w:val="20"/>
                <w:szCs w:val="20"/>
              </w:rPr>
              <w:t xml:space="preserve">Die Abrechnung des Gemeindebriefes „Mosaik“ soll noch transparenter und kohärenter werden. Die Kosten werden in der Gesamtpfarrei </w:t>
            </w:r>
            <w:proofErr w:type="spellStart"/>
            <w:r>
              <w:rPr>
                <w:sz w:val="20"/>
                <w:szCs w:val="20"/>
              </w:rPr>
              <w:t>Fi-Odorf-Kwt</w:t>
            </w:r>
            <w:proofErr w:type="spellEnd"/>
            <w:r>
              <w:rPr>
                <w:sz w:val="20"/>
                <w:szCs w:val="20"/>
              </w:rPr>
              <w:t xml:space="preserve"> nach dem Schlüssel </w:t>
            </w:r>
            <w:r w:rsidR="00DE0209">
              <w:rPr>
                <w:sz w:val="20"/>
                <w:szCs w:val="20"/>
              </w:rPr>
              <w:t xml:space="preserve">3/10, 4/10 und 3/10 </w:t>
            </w:r>
            <w:r w:rsidR="00104BCE">
              <w:rPr>
                <w:sz w:val="20"/>
                <w:szCs w:val="20"/>
              </w:rPr>
              <w:t xml:space="preserve">für den Gemeindebrief </w:t>
            </w:r>
            <w:r w:rsidR="00DE0209">
              <w:rPr>
                <w:sz w:val="20"/>
                <w:szCs w:val="20"/>
              </w:rPr>
              <w:t xml:space="preserve">aufgeteilt. </w:t>
            </w:r>
          </w:p>
          <w:p w:rsidR="00123143" w:rsidRDefault="00123143" w:rsidP="00123143">
            <w:pPr>
              <w:rPr>
                <w:sz w:val="20"/>
                <w:szCs w:val="20"/>
              </w:rPr>
            </w:pPr>
            <w:r>
              <w:rPr>
                <w:sz w:val="20"/>
                <w:szCs w:val="20"/>
              </w:rPr>
              <w:t xml:space="preserve">Die Aufteilung </w:t>
            </w:r>
            <w:r w:rsidR="00DE0209">
              <w:rPr>
                <w:sz w:val="20"/>
                <w:szCs w:val="20"/>
              </w:rPr>
              <w:t xml:space="preserve">der </w:t>
            </w:r>
            <w:r>
              <w:rPr>
                <w:sz w:val="20"/>
                <w:szCs w:val="20"/>
              </w:rPr>
              <w:t xml:space="preserve">Schlüsselzuweisung zwischen dem Sprengel </w:t>
            </w:r>
            <w:proofErr w:type="spellStart"/>
            <w:r>
              <w:rPr>
                <w:sz w:val="20"/>
                <w:szCs w:val="20"/>
              </w:rPr>
              <w:t>Kwt</w:t>
            </w:r>
            <w:proofErr w:type="spellEnd"/>
            <w:r>
              <w:rPr>
                <w:sz w:val="20"/>
                <w:szCs w:val="20"/>
              </w:rPr>
              <w:t xml:space="preserve"> und </w:t>
            </w:r>
            <w:proofErr w:type="spellStart"/>
            <w:r>
              <w:rPr>
                <w:sz w:val="20"/>
                <w:szCs w:val="20"/>
              </w:rPr>
              <w:t>Odorf</w:t>
            </w:r>
            <w:proofErr w:type="spellEnd"/>
            <w:r>
              <w:rPr>
                <w:sz w:val="20"/>
                <w:szCs w:val="20"/>
              </w:rPr>
              <w:t xml:space="preserve"> soll </w:t>
            </w:r>
            <w:r w:rsidR="006C775E">
              <w:rPr>
                <w:sz w:val="20"/>
                <w:szCs w:val="20"/>
              </w:rPr>
              <w:t>im Verhältnis</w:t>
            </w:r>
            <w:r>
              <w:rPr>
                <w:sz w:val="20"/>
                <w:szCs w:val="20"/>
              </w:rPr>
              <w:t xml:space="preserve"> 2/7 zu 5/7 erfolgen. </w:t>
            </w:r>
          </w:p>
          <w:p w:rsidR="006C775E" w:rsidRDefault="006C775E" w:rsidP="00123143">
            <w:pPr>
              <w:rPr>
                <w:sz w:val="20"/>
                <w:szCs w:val="20"/>
              </w:rPr>
            </w:pPr>
          </w:p>
          <w:p w:rsidR="00DE0209" w:rsidRPr="007F3D13" w:rsidRDefault="00DE0209" w:rsidP="006C775E">
            <w:pPr>
              <w:rPr>
                <w:sz w:val="20"/>
                <w:szCs w:val="20"/>
              </w:rPr>
            </w:pPr>
            <w:r>
              <w:rPr>
                <w:sz w:val="20"/>
                <w:szCs w:val="20"/>
              </w:rPr>
              <w:t xml:space="preserve">Der Sprengel </w:t>
            </w:r>
            <w:proofErr w:type="spellStart"/>
            <w:r>
              <w:rPr>
                <w:sz w:val="20"/>
                <w:szCs w:val="20"/>
              </w:rPr>
              <w:t>Kwt</w:t>
            </w:r>
            <w:proofErr w:type="spellEnd"/>
            <w:r>
              <w:rPr>
                <w:sz w:val="20"/>
                <w:szCs w:val="20"/>
              </w:rPr>
              <w:t xml:space="preserve"> </w:t>
            </w:r>
            <w:r w:rsidR="006C775E">
              <w:rPr>
                <w:sz w:val="20"/>
                <w:szCs w:val="20"/>
              </w:rPr>
              <w:t>bekommt</w:t>
            </w:r>
            <w:r>
              <w:rPr>
                <w:sz w:val="20"/>
                <w:szCs w:val="20"/>
              </w:rPr>
              <w:t xml:space="preserve"> einen funktionsfähigen s/w-Kopiere</w:t>
            </w:r>
            <w:r w:rsidR="006C775E">
              <w:rPr>
                <w:sz w:val="20"/>
                <w:szCs w:val="20"/>
              </w:rPr>
              <w:t xml:space="preserve">r aus dem </w:t>
            </w:r>
            <w:proofErr w:type="spellStart"/>
            <w:r w:rsidR="006C775E">
              <w:rPr>
                <w:sz w:val="20"/>
                <w:szCs w:val="20"/>
              </w:rPr>
              <w:t>Kga</w:t>
            </w:r>
            <w:proofErr w:type="spellEnd"/>
            <w:r w:rsidR="006C775E">
              <w:rPr>
                <w:sz w:val="20"/>
                <w:szCs w:val="20"/>
              </w:rPr>
              <w:t xml:space="preserve"> geschenkt</w:t>
            </w:r>
            <w:r>
              <w:rPr>
                <w:sz w:val="20"/>
                <w:szCs w:val="20"/>
              </w:rPr>
              <w:t>.</w:t>
            </w:r>
            <w:r w:rsidR="006C775E">
              <w:rPr>
                <w:sz w:val="20"/>
                <w:szCs w:val="20"/>
              </w:rPr>
              <w:t xml:space="preserve"> Frank Witzel hat ihn bereits abgeholt.</w:t>
            </w:r>
          </w:p>
        </w:tc>
        <w:tc>
          <w:tcPr>
            <w:tcW w:w="1369" w:type="dxa"/>
            <w:shd w:val="clear" w:color="auto" w:fill="auto"/>
          </w:tcPr>
          <w:p w:rsidR="00C617AE" w:rsidRDefault="00C617AE" w:rsidP="00B767C2">
            <w:pPr>
              <w:rPr>
                <w:b/>
              </w:rPr>
            </w:pPr>
          </w:p>
        </w:tc>
      </w:tr>
      <w:tr w:rsidR="00DC75B1" w:rsidRPr="001338D7" w:rsidTr="005C6E67">
        <w:tc>
          <w:tcPr>
            <w:tcW w:w="1569" w:type="dxa"/>
            <w:shd w:val="clear" w:color="auto" w:fill="auto"/>
          </w:tcPr>
          <w:p w:rsidR="00DC75B1" w:rsidRPr="00B710F5" w:rsidRDefault="00DC75B1" w:rsidP="00C617AE">
            <w:pPr>
              <w:pStyle w:val="NurText"/>
              <w:rPr>
                <w:sz w:val="20"/>
                <w:szCs w:val="20"/>
              </w:rPr>
            </w:pPr>
          </w:p>
        </w:tc>
        <w:tc>
          <w:tcPr>
            <w:tcW w:w="1800" w:type="dxa"/>
            <w:shd w:val="clear" w:color="auto" w:fill="auto"/>
          </w:tcPr>
          <w:p w:rsidR="00DC75B1" w:rsidRDefault="00DC75B1" w:rsidP="00104BCE">
            <w:pPr>
              <w:rPr>
                <w:b/>
                <w:sz w:val="20"/>
                <w:szCs w:val="20"/>
              </w:rPr>
            </w:pPr>
          </w:p>
        </w:tc>
        <w:tc>
          <w:tcPr>
            <w:tcW w:w="5944" w:type="dxa"/>
            <w:shd w:val="clear" w:color="auto" w:fill="auto"/>
          </w:tcPr>
          <w:p w:rsidR="00DC75B1" w:rsidRPr="007F3D13" w:rsidRDefault="00DC75B1" w:rsidP="00DC75B1">
            <w:pPr>
              <w:rPr>
                <w:sz w:val="20"/>
                <w:szCs w:val="20"/>
              </w:rPr>
            </w:pPr>
            <w:r>
              <w:rPr>
                <w:sz w:val="20"/>
                <w:szCs w:val="20"/>
              </w:rPr>
              <w:t xml:space="preserve">Nachtrag zu Punkt 4 und den offenen Fragen der Pfarrhaus-Rücklage siehe auch das Protokoll der nicht-öffentlichen Sitzung des Kirchenvorstands vom 21.2.2018 unter TOP 3 „Sonstiges“ und der nicht-öffentlichen Sitzung des Sprengelausschusses vom 13.3.2018 unter TOP 3. </w:t>
            </w:r>
            <w:bookmarkStart w:id="0" w:name="_GoBack"/>
            <w:bookmarkEnd w:id="0"/>
          </w:p>
        </w:tc>
        <w:tc>
          <w:tcPr>
            <w:tcW w:w="1369" w:type="dxa"/>
            <w:shd w:val="clear" w:color="auto" w:fill="auto"/>
          </w:tcPr>
          <w:p w:rsidR="00DC75B1" w:rsidRDefault="00DC75B1" w:rsidP="00B767C2">
            <w:pPr>
              <w:rPr>
                <w:b/>
              </w:rPr>
            </w:pPr>
          </w:p>
        </w:tc>
      </w:tr>
      <w:tr w:rsidR="006E4DA5" w:rsidRPr="001338D7" w:rsidTr="005C6E67">
        <w:tc>
          <w:tcPr>
            <w:tcW w:w="1569" w:type="dxa"/>
            <w:shd w:val="clear" w:color="auto" w:fill="auto"/>
          </w:tcPr>
          <w:p w:rsidR="006E4DA5" w:rsidRDefault="006E4DA5" w:rsidP="00D7305B">
            <w:pPr>
              <w:pStyle w:val="NurText"/>
              <w:rPr>
                <w:b/>
                <w:sz w:val="20"/>
                <w:szCs w:val="20"/>
              </w:rPr>
            </w:pPr>
          </w:p>
        </w:tc>
        <w:tc>
          <w:tcPr>
            <w:tcW w:w="1800" w:type="dxa"/>
            <w:shd w:val="clear" w:color="auto" w:fill="auto"/>
          </w:tcPr>
          <w:p w:rsidR="006E4DA5" w:rsidRPr="00302125" w:rsidRDefault="006E4DA5" w:rsidP="00B767C2">
            <w:pPr>
              <w:rPr>
                <w:b/>
                <w:sz w:val="20"/>
                <w:szCs w:val="20"/>
              </w:rPr>
            </w:pPr>
          </w:p>
        </w:tc>
        <w:tc>
          <w:tcPr>
            <w:tcW w:w="5944" w:type="dxa"/>
            <w:shd w:val="clear" w:color="auto" w:fill="auto"/>
          </w:tcPr>
          <w:p w:rsidR="006E4DA5" w:rsidRPr="007F3D13" w:rsidRDefault="006E4DA5" w:rsidP="00C617AE">
            <w:pPr>
              <w:rPr>
                <w:sz w:val="20"/>
                <w:szCs w:val="20"/>
              </w:rPr>
            </w:pPr>
          </w:p>
        </w:tc>
        <w:tc>
          <w:tcPr>
            <w:tcW w:w="1369" w:type="dxa"/>
            <w:shd w:val="clear" w:color="auto" w:fill="auto"/>
          </w:tcPr>
          <w:p w:rsidR="006E4DA5" w:rsidRDefault="006E4DA5" w:rsidP="00B767C2">
            <w:pPr>
              <w:rPr>
                <w:b/>
              </w:rPr>
            </w:pPr>
          </w:p>
        </w:tc>
      </w:tr>
      <w:tr w:rsidR="006E4DA5" w:rsidRPr="001338D7" w:rsidTr="005C6E67">
        <w:tc>
          <w:tcPr>
            <w:tcW w:w="1569" w:type="dxa"/>
            <w:shd w:val="clear" w:color="auto" w:fill="auto"/>
          </w:tcPr>
          <w:p w:rsidR="006E4DA5" w:rsidRPr="00B710F5" w:rsidRDefault="006E4DA5" w:rsidP="00D7305B">
            <w:pPr>
              <w:pStyle w:val="NurText"/>
              <w:rPr>
                <w:sz w:val="20"/>
                <w:szCs w:val="20"/>
              </w:rPr>
            </w:pPr>
            <w:r w:rsidRPr="00B710F5">
              <w:rPr>
                <w:sz w:val="20"/>
                <w:szCs w:val="20"/>
              </w:rPr>
              <w:t xml:space="preserve">5. Förderkreis Kreuzkirche </w:t>
            </w:r>
          </w:p>
        </w:tc>
        <w:tc>
          <w:tcPr>
            <w:tcW w:w="1800" w:type="dxa"/>
            <w:shd w:val="clear" w:color="auto" w:fill="auto"/>
          </w:tcPr>
          <w:p w:rsidR="006E4DA5" w:rsidRPr="00302125" w:rsidRDefault="006E4DA5" w:rsidP="00B767C2">
            <w:pPr>
              <w:rPr>
                <w:b/>
                <w:sz w:val="20"/>
                <w:szCs w:val="20"/>
              </w:rPr>
            </w:pPr>
          </w:p>
        </w:tc>
        <w:tc>
          <w:tcPr>
            <w:tcW w:w="5944" w:type="dxa"/>
            <w:shd w:val="clear" w:color="auto" w:fill="auto"/>
          </w:tcPr>
          <w:p w:rsidR="006E4DA5" w:rsidRPr="007F3D13" w:rsidRDefault="00104BCE" w:rsidP="006C775E">
            <w:pPr>
              <w:rPr>
                <w:sz w:val="20"/>
                <w:szCs w:val="20"/>
              </w:rPr>
            </w:pPr>
            <w:r>
              <w:rPr>
                <w:sz w:val="20"/>
                <w:szCs w:val="20"/>
              </w:rPr>
              <w:t>Klaus Ottmann ist auch aus dem Förderkreisvorstand au</w:t>
            </w:r>
            <w:r w:rsidR="006C775E">
              <w:rPr>
                <w:sz w:val="20"/>
                <w:szCs w:val="20"/>
              </w:rPr>
              <w:t>s</w:t>
            </w:r>
            <w:r>
              <w:rPr>
                <w:sz w:val="20"/>
                <w:szCs w:val="20"/>
              </w:rPr>
              <w:t xml:space="preserve">getreten. Laut </w:t>
            </w:r>
            <w:r w:rsidR="006C775E">
              <w:rPr>
                <w:sz w:val="20"/>
                <w:szCs w:val="20"/>
              </w:rPr>
              <w:t>dem Vorsitzenden Georg</w:t>
            </w:r>
            <w:r>
              <w:rPr>
                <w:sz w:val="20"/>
                <w:szCs w:val="20"/>
              </w:rPr>
              <w:t xml:space="preserve"> Keller ist dies aber kein größeres Problem</w:t>
            </w:r>
            <w:r w:rsidR="006C775E">
              <w:rPr>
                <w:sz w:val="20"/>
                <w:szCs w:val="20"/>
              </w:rPr>
              <w:t>. Die Arbeit geht weiter wie geplant. Die Aufgaben des Kassenwarts können vom Vorsitzenden übernommen werden.</w:t>
            </w:r>
            <w:r>
              <w:rPr>
                <w:sz w:val="20"/>
                <w:szCs w:val="20"/>
              </w:rPr>
              <w:t xml:space="preserve"> </w:t>
            </w:r>
          </w:p>
        </w:tc>
        <w:tc>
          <w:tcPr>
            <w:tcW w:w="1369" w:type="dxa"/>
            <w:shd w:val="clear" w:color="auto" w:fill="auto"/>
          </w:tcPr>
          <w:p w:rsidR="006E4DA5" w:rsidRDefault="006E4DA5" w:rsidP="00B767C2">
            <w:pPr>
              <w:rPr>
                <w:b/>
              </w:rPr>
            </w:pPr>
          </w:p>
        </w:tc>
      </w:tr>
      <w:tr w:rsidR="00050FBD" w:rsidRPr="001338D7" w:rsidTr="005C6E67">
        <w:tc>
          <w:tcPr>
            <w:tcW w:w="1569" w:type="dxa"/>
            <w:shd w:val="clear" w:color="auto" w:fill="auto"/>
          </w:tcPr>
          <w:p w:rsidR="00050FBD" w:rsidRDefault="00050FBD" w:rsidP="00B767C2">
            <w:pPr>
              <w:rPr>
                <w:b/>
              </w:rPr>
            </w:pPr>
          </w:p>
        </w:tc>
        <w:tc>
          <w:tcPr>
            <w:tcW w:w="1800" w:type="dxa"/>
            <w:shd w:val="clear" w:color="auto" w:fill="auto"/>
          </w:tcPr>
          <w:p w:rsidR="00050FBD" w:rsidRDefault="00050FBD" w:rsidP="00B767C2">
            <w:pPr>
              <w:rPr>
                <w:b/>
              </w:rPr>
            </w:pPr>
          </w:p>
        </w:tc>
        <w:tc>
          <w:tcPr>
            <w:tcW w:w="5944" w:type="dxa"/>
            <w:shd w:val="clear" w:color="auto" w:fill="auto"/>
          </w:tcPr>
          <w:p w:rsidR="00050FBD" w:rsidRDefault="00050FBD" w:rsidP="005A5B52"/>
        </w:tc>
        <w:tc>
          <w:tcPr>
            <w:tcW w:w="1369" w:type="dxa"/>
            <w:shd w:val="clear" w:color="auto" w:fill="auto"/>
          </w:tcPr>
          <w:p w:rsidR="00050FBD" w:rsidRDefault="00050FBD" w:rsidP="00B767C2">
            <w:pPr>
              <w:rPr>
                <w:b/>
              </w:rPr>
            </w:pPr>
          </w:p>
        </w:tc>
      </w:tr>
      <w:tr w:rsidR="00050FBD" w:rsidRPr="00B710F5" w:rsidTr="005C6E67">
        <w:tc>
          <w:tcPr>
            <w:tcW w:w="1569" w:type="dxa"/>
            <w:shd w:val="clear" w:color="auto" w:fill="auto"/>
          </w:tcPr>
          <w:p w:rsidR="00050FBD" w:rsidRPr="00B710F5" w:rsidRDefault="00FD5124" w:rsidP="00FD5124">
            <w:r w:rsidRPr="00B710F5">
              <w:t>7. Sonstiges</w:t>
            </w:r>
          </w:p>
        </w:tc>
        <w:tc>
          <w:tcPr>
            <w:tcW w:w="1800" w:type="dxa"/>
            <w:shd w:val="clear" w:color="auto" w:fill="auto"/>
          </w:tcPr>
          <w:p w:rsidR="00050FBD" w:rsidRPr="00B710F5" w:rsidRDefault="00050FBD" w:rsidP="00B767C2"/>
        </w:tc>
        <w:tc>
          <w:tcPr>
            <w:tcW w:w="5944" w:type="dxa"/>
            <w:shd w:val="clear" w:color="auto" w:fill="auto"/>
          </w:tcPr>
          <w:p w:rsidR="00050FBD" w:rsidRPr="00B710F5" w:rsidRDefault="00050FBD" w:rsidP="00050FBD"/>
        </w:tc>
        <w:tc>
          <w:tcPr>
            <w:tcW w:w="1369" w:type="dxa"/>
            <w:shd w:val="clear" w:color="auto" w:fill="auto"/>
          </w:tcPr>
          <w:p w:rsidR="00050FBD" w:rsidRPr="00B710F5" w:rsidRDefault="00050FBD" w:rsidP="00B767C2"/>
        </w:tc>
      </w:tr>
      <w:tr w:rsidR="00B87738" w:rsidRPr="001338D7" w:rsidTr="005C6E67">
        <w:tc>
          <w:tcPr>
            <w:tcW w:w="1569" w:type="dxa"/>
            <w:shd w:val="clear" w:color="auto" w:fill="auto"/>
          </w:tcPr>
          <w:p w:rsidR="00B87738" w:rsidRPr="00B710F5" w:rsidRDefault="00FD5124" w:rsidP="00B767C2">
            <w:pPr>
              <w:rPr>
                <w:sz w:val="20"/>
                <w:szCs w:val="20"/>
              </w:rPr>
            </w:pPr>
            <w:r w:rsidRPr="00B710F5">
              <w:rPr>
                <w:sz w:val="20"/>
                <w:szCs w:val="20"/>
              </w:rPr>
              <w:t>7.1. Orgel-dienste</w:t>
            </w:r>
          </w:p>
        </w:tc>
        <w:tc>
          <w:tcPr>
            <w:tcW w:w="1800" w:type="dxa"/>
            <w:shd w:val="clear" w:color="auto" w:fill="auto"/>
          </w:tcPr>
          <w:p w:rsidR="00B87738" w:rsidRDefault="00B87738" w:rsidP="00C650F3">
            <w:pPr>
              <w:rPr>
                <w:b/>
              </w:rPr>
            </w:pPr>
          </w:p>
        </w:tc>
        <w:tc>
          <w:tcPr>
            <w:tcW w:w="5944" w:type="dxa"/>
            <w:shd w:val="clear" w:color="auto" w:fill="auto"/>
          </w:tcPr>
          <w:p w:rsidR="00B87738" w:rsidRDefault="006C775E" w:rsidP="00C650F3">
            <w:r>
              <w:t xml:space="preserve">Magdalene </w:t>
            </w:r>
            <w:proofErr w:type="spellStart"/>
            <w:r>
              <w:t>Niederegger</w:t>
            </w:r>
            <w:proofErr w:type="spellEnd"/>
            <w:r w:rsidR="00914B91">
              <w:t xml:space="preserve"> beendet ihren Orgeldienst Ende November 2017. Die Orgeldienste sind ab dann offen, verlangen ein hohes Maß an organisatorischer </w:t>
            </w:r>
            <w:proofErr w:type="spellStart"/>
            <w:r w:rsidR="00914B91">
              <w:t>Flexiblität</w:t>
            </w:r>
            <w:proofErr w:type="spellEnd"/>
            <w:r w:rsidR="00914B91">
              <w:t xml:space="preserve"> und könnten evtl. durch </w:t>
            </w:r>
            <w:proofErr w:type="spellStart"/>
            <w:r w:rsidR="00914B91">
              <w:t>SchülerINNEN</w:t>
            </w:r>
            <w:proofErr w:type="spellEnd"/>
            <w:r w:rsidR="00914B91">
              <w:t xml:space="preserve"> der Musikschulen des </w:t>
            </w:r>
            <w:proofErr w:type="spellStart"/>
            <w:r w:rsidR="00914B91">
              <w:t>Kwt</w:t>
            </w:r>
            <w:proofErr w:type="spellEnd"/>
            <w:r w:rsidR="00914B91">
              <w:t xml:space="preserve"> und </w:t>
            </w:r>
            <w:proofErr w:type="spellStart"/>
            <w:r w:rsidR="00914B91">
              <w:t>Odorf</w:t>
            </w:r>
            <w:proofErr w:type="spellEnd"/>
            <w:r w:rsidR="00914B91">
              <w:t xml:space="preserve"> mit einem Keyboard versehen werden. Frank Witzel wird dazu sondieren.</w:t>
            </w:r>
          </w:p>
        </w:tc>
        <w:tc>
          <w:tcPr>
            <w:tcW w:w="1369" w:type="dxa"/>
            <w:shd w:val="clear" w:color="auto" w:fill="auto"/>
          </w:tcPr>
          <w:p w:rsidR="00C650F3" w:rsidRDefault="00914B91" w:rsidP="00B767C2">
            <w:pPr>
              <w:rPr>
                <w:b/>
              </w:rPr>
            </w:pPr>
            <w:r>
              <w:rPr>
                <w:b/>
              </w:rPr>
              <w:t>FW</w:t>
            </w:r>
          </w:p>
        </w:tc>
      </w:tr>
      <w:tr w:rsidR="00B87738" w:rsidRPr="008A68A3" w:rsidTr="005C6E67">
        <w:tc>
          <w:tcPr>
            <w:tcW w:w="1569" w:type="dxa"/>
            <w:shd w:val="clear" w:color="auto" w:fill="auto"/>
          </w:tcPr>
          <w:p w:rsidR="001A1216" w:rsidRPr="00FD5124" w:rsidRDefault="00FD5124" w:rsidP="00B767C2">
            <w:pPr>
              <w:rPr>
                <w:sz w:val="20"/>
                <w:szCs w:val="20"/>
              </w:rPr>
            </w:pPr>
            <w:r w:rsidRPr="00FD5124">
              <w:rPr>
                <w:sz w:val="20"/>
                <w:szCs w:val="20"/>
              </w:rPr>
              <w:t>7.2. Weggenossen-</w:t>
            </w:r>
            <w:proofErr w:type="spellStart"/>
            <w:r w:rsidRPr="00FD5124">
              <w:rPr>
                <w:sz w:val="20"/>
                <w:szCs w:val="20"/>
              </w:rPr>
              <w:t>schaft</w:t>
            </w:r>
            <w:proofErr w:type="spellEnd"/>
          </w:p>
        </w:tc>
        <w:tc>
          <w:tcPr>
            <w:tcW w:w="1800" w:type="dxa"/>
            <w:shd w:val="clear" w:color="auto" w:fill="auto"/>
          </w:tcPr>
          <w:p w:rsidR="001A1216" w:rsidRPr="00FD5124" w:rsidRDefault="00FD5124" w:rsidP="00B767C2">
            <w:pPr>
              <w:rPr>
                <w:b/>
                <w:sz w:val="20"/>
                <w:szCs w:val="20"/>
              </w:rPr>
            </w:pPr>
            <w:r w:rsidRPr="00FD5124">
              <w:rPr>
                <w:b/>
                <w:sz w:val="20"/>
                <w:szCs w:val="20"/>
              </w:rPr>
              <w:t>Bericht Frank Witzel</w:t>
            </w:r>
          </w:p>
        </w:tc>
        <w:tc>
          <w:tcPr>
            <w:tcW w:w="5944" w:type="dxa"/>
            <w:shd w:val="clear" w:color="auto" w:fill="auto"/>
          </w:tcPr>
          <w:p w:rsidR="001A1216" w:rsidRPr="008A68A3" w:rsidRDefault="00FD5124" w:rsidP="00B767C2">
            <w:r>
              <w:t xml:space="preserve">Die </w:t>
            </w:r>
            <w:proofErr w:type="spellStart"/>
            <w:r>
              <w:t>kirchenaufsichtliche</w:t>
            </w:r>
            <w:proofErr w:type="spellEnd"/>
            <w:r>
              <w:t xml:space="preserve"> Genehmigung wurde vom Landeskirchenamt am 9.8.2017 für die sogenannte 0-Variante per Mail erteilt.</w:t>
            </w:r>
            <w:r w:rsidR="00914B91">
              <w:t xml:space="preserve"> Der </w:t>
            </w:r>
            <w:proofErr w:type="spellStart"/>
            <w:r w:rsidR="00914B91">
              <w:t>SpA</w:t>
            </w:r>
            <w:proofErr w:type="spellEnd"/>
            <w:r w:rsidR="00914B91">
              <w:t xml:space="preserve"> bedankt sich und bittet das </w:t>
            </w:r>
            <w:proofErr w:type="spellStart"/>
            <w:r w:rsidR="00914B91">
              <w:t>Lka</w:t>
            </w:r>
            <w:proofErr w:type="spellEnd"/>
            <w:r w:rsidR="00914B91">
              <w:t>, die Weggenossenschaft und die Gemeindeverwaltung als kommunale Aufsichtsbehörde offiziell zu informieren und die Genehmigung direkt dorthin zu senden.</w:t>
            </w:r>
          </w:p>
        </w:tc>
        <w:tc>
          <w:tcPr>
            <w:tcW w:w="1369" w:type="dxa"/>
            <w:shd w:val="clear" w:color="auto" w:fill="auto"/>
          </w:tcPr>
          <w:p w:rsidR="00B710F5" w:rsidRDefault="00B710F5" w:rsidP="00B767C2">
            <w:pPr>
              <w:rPr>
                <w:b/>
              </w:rPr>
            </w:pPr>
          </w:p>
          <w:p w:rsidR="00B710F5" w:rsidRDefault="00B710F5" w:rsidP="00B767C2">
            <w:pPr>
              <w:rPr>
                <w:b/>
              </w:rPr>
            </w:pPr>
          </w:p>
          <w:p w:rsidR="001A1216" w:rsidRPr="00914B91" w:rsidRDefault="00914B91" w:rsidP="00B767C2">
            <w:pPr>
              <w:rPr>
                <w:b/>
              </w:rPr>
            </w:pPr>
            <w:r w:rsidRPr="00914B91">
              <w:rPr>
                <w:b/>
              </w:rPr>
              <w:t>FW</w:t>
            </w:r>
          </w:p>
        </w:tc>
      </w:tr>
      <w:tr w:rsidR="007D63CC" w:rsidRPr="008A68A3" w:rsidTr="005C6E67">
        <w:tc>
          <w:tcPr>
            <w:tcW w:w="1569" w:type="dxa"/>
            <w:shd w:val="clear" w:color="auto" w:fill="auto"/>
          </w:tcPr>
          <w:p w:rsidR="007D63CC" w:rsidRPr="00FD5124" w:rsidRDefault="007D63CC" w:rsidP="00B767C2">
            <w:pPr>
              <w:rPr>
                <w:sz w:val="20"/>
                <w:szCs w:val="20"/>
              </w:rPr>
            </w:pPr>
            <w:r>
              <w:rPr>
                <w:sz w:val="20"/>
                <w:szCs w:val="20"/>
              </w:rPr>
              <w:t>7.3. Mähen der Kirchenwiese</w:t>
            </w:r>
          </w:p>
        </w:tc>
        <w:tc>
          <w:tcPr>
            <w:tcW w:w="1800" w:type="dxa"/>
            <w:shd w:val="clear" w:color="auto" w:fill="auto"/>
          </w:tcPr>
          <w:p w:rsidR="007D63CC" w:rsidRPr="00FD5124" w:rsidRDefault="007D63CC" w:rsidP="00B767C2">
            <w:pPr>
              <w:rPr>
                <w:b/>
                <w:sz w:val="20"/>
                <w:szCs w:val="20"/>
              </w:rPr>
            </w:pPr>
            <w:r>
              <w:rPr>
                <w:b/>
                <w:sz w:val="20"/>
                <w:szCs w:val="20"/>
              </w:rPr>
              <w:t>Bericht Monika Singer</w:t>
            </w:r>
          </w:p>
        </w:tc>
        <w:tc>
          <w:tcPr>
            <w:tcW w:w="5944" w:type="dxa"/>
            <w:shd w:val="clear" w:color="auto" w:fill="auto"/>
          </w:tcPr>
          <w:p w:rsidR="007D63CC" w:rsidRDefault="007D63CC" w:rsidP="00B767C2">
            <w:r>
              <w:t xml:space="preserve">Frieder </w:t>
            </w:r>
            <w:proofErr w:type="spellStart"/>
            <w:r>
              <w:t>Bantel</w:t>
            </w:r>
            <w:proofErr w:type="spellEnd"/>
            <w:r>
              <w:t xml:space="preserve"> hatte zu Lebzeite</w:t>
            </w:r>
            <w:r w:rsidR="000F5982">
              <w:t xml:space="preserve">n die Kirchenwiese gemäht bzw. </w:t>
            </w:r>
            <w:proofErr w:type="gramStart"/>
            <w:r w:rsidR="000F5982">
              <w:t>m</w:t>
            </w:r>
            <w:r>
              <w:t>ähen</w:t>
            </w:r>
            <w:proofErr w:type="gramEnd"/>
            <w:r>
              <w:t xml:space="preserve"> lassen und u.W. dafür auch Ersatz </w:t>
            </w:r>
            <w:r w:rsidR="000F5982">
              <w:t xml:space="preserve">für die Pflege von Steilhängen </w:t>
            </w:r>
            <w:r>
              <w:t>von der Agrarbezirksbehörde über die Gemeindeverwaltung bekommen.</w:t>
            </w:r>
          </w:p>
          <w:p w:rsidR="007D63CC" w:rsidRDefault="007D63CC" w:rsidP="00B767C2">
            <w:r>
              <w:t xml:space="preserve">Sein Sohn Tobias versprach, dies auch weiterhin zu tun. Es erfolgte aber nichts trotz Bitte seitens des </w:t>
            </w:r>
            <w:proofErr w:type="spellStart"/>
            <w:r>
              <w:t>SpA</w:t>
            </w:r>
            <w:proofErr w:type="spellEnd"/>
            <w:r>
              <w:t xml:space="preserve">. In diesem Zusammenhang wurde u.a. mitgeteilt, dass </w:t>
            </w:r>
            <w:r w:rsidR="001910A4">
              <w:t>„</w:t>
            </w:r>
            <w:r>
              <w:t>Claudia</w:t>
            </w:r>
            <w:r w:rsidR="001910A4">
              <w:t>“</w:t>
            </w:r>
            <w:r>
              <w:t xml:space="preserve"> das Geld der Agrarbezirksbehörde bekommen hätte, wovon wir aber wieder nichts wissen. Irgendwie ist alles etwas unklar.</w:t>
            </w:r>
          </w:p>
          <w:p w:rsidR="007D63CC" w:rsidRDefault="007D63CC" w:rsidP="007D63CC">
            <w:r>
              <w:t xml:space="preserve">Herr Stefan Wächter vom </w:t>
            </w:r>
            <w:proofErr w:type="spellStart"/>
            <w:r>
              <w:t>Dürenboden</w:t>
            </w:r>
            <w:proofErr w:type="spellEnd"/>
            <w:r>
              <w:t xml:space="preserve"> hat die Wiese zwischenzeitlich gemäht und erwartet nun die betreffende Entschädigung. Daniel Schüller wird diesbezüglich die Gemeindeverwaltung kontaktieren. Allerdings kann die Bezuschussung erst wieder 2018 erfolgen. Darum wird der Sprengel auf jeden Fall Stefan Wächter entlohnen.</w:t>
            </w:r>
          </w:p>
          <w:p w:rsidR="007D63CC" w:rsidRDefault="007D63CC" w:rsidP="007D63CC">
            <w:r>
              <w:t>Monika Singer wird ihn fragen, wieviel Geld er erwarten würde.</w:t>
            </w:r>
          </w:p>
        </w:tc>
        <w:tc>
          <w:tcPr>
            <w:tcW w:w="1369" w:type="dxa"/>
            <w:shd w:val="clear" w:color="auto" w:fill="auto"/>
          </w:tcPr>
          <w:p w:rsidR="007D63CC" w:rsidRDefault="007D63CC" w:rsidP="00B767C2">
            <w:pPr>
              <w:rPr>
                <w:b/>
              </w:rPr>
            </w:pPr>
          </w:p>
          <w:p w:rsidR="007D63CC" w:rsidRDefault="007D63CC" w:rsidP="00B767C2">
            <w:pPr>
              <w:rPr>
                <w:b/>
              </w:rPr>
            </w:pPr>
          </w:p>
          <w:p w:rsidR="007D63CC" w:rsidRDefault="007D63CC" w:rsidP="00B767C2">
            <w:pPr>
              <w:rPr>
                <w:b/>
              </w:rPr>
            </w:pPr>
          </w:p>
          <w:p w:rsidR="007D63CC" w:rsidRDefault="007D63CC" w:rsidP="00B767C2">
            <w:pPr>
              <w:rPr>
                <w:b/>
              </w:rPr>
            </w:pPr>
          </w:p>
          <w:p w:rsidR="007D63CC" w:rsidRDefault="007D63CC" w:rsidP="00B767C2">
            <w:pPr>
              <w:rPr>
                <w:b/>
              </w:rPr>
            </w:pPr>
          </w:p>
          <w:p w:rsidR="007D63CC" w:rsidRDefault="007D63CC" w:rsidP="00B767C2">
            <w:pPr>
              <w:rPr>
                <w:b/>
              </w:rPr>
            </w:pPr>
          </w:p>
          <w:p w:rsidR="007D63CC" w:rsidRDefault="007D63CC" w:rsidP="00B767C2">
            <w:pPr>
              <w:rPr>
                <w:b/>
              </w:rPr>
            </w:pPr>
          </w:p>
          <w:p w:rsidR="007D63CC" w:rsidRDefault="007D63CC" w:rsidP="00B767C2">
            <w:pPr>
              <w:rPr>
                <w:b/>
              </w:rPr>
            </w:pPr>
          </w:p>
          <w:p w:rsidR="007D63CC" w:rsidRDefault="007D63CC" w:rsidP="00B767C2">
            <w:pPr>
              <w:rPr>
                <w:b/>
              </w:rPr>
            </w:pPr>
          </w:p>
          <w:p w:rsidR="007D63CC" w:rsidRDefault="007D63CC" w:rsidP="00B767C2">
            <w:pPr>
              <w:rPr>
                <w:b/>
              </w:rPr>
            </w:pPr>
          </w:p>
          <w:p w:rsidR="007D63CC" w:rsidRDefault="007D63CC" w:rsidP="00B767C2">
            <w:pPr>
              <w:rPr>
                <w:b/>
              </w:rPr>
            </w:pPr>
          </w:p>
          <w:p w:rsidR="007D63CC" w:rsidRDefault="007D63CC" w:rsidP="00B767C2">
            <w:pPr>
              <w:rPr>
                <w:b/>
              </w:rPr>
            </w:pPr>
            <w:r>
              <w:rPr>
                <w:b/>
              </w:rPr>
              <w:t>DS</w:t>
            </w:r>
          </w:p>
          <w:p w:rsidR="007D63CC" w:rsidRDefault="007D63CC" w:rsidP="00B767C2">
            <w:pPr>
              <w:rPr>
                <w:b/>
              </w:rPr>
            </w:pPr>
          </w:p>
          <w:p w:rsidR="007D63CC" w:rsidRDefault="007D63CC" w:rsidP="00B767C2">
            <w:pPr>
              <w:rPr>
                <w:b/>
              </w:rPr>
            </w:pPr>
          </w:p>
          <w:p w:rsidR="007D63CC" w:rsidRDefault="007D63CC" w:rsidP="00B767C2">
            <w:pPr>
              <w:rPr>
                <w:b/>
              </w:rPr>
            </w:pPr>
          </w:p>
          <w:p w:rsidR="007D63CC" w:rsidRPr="00914B91" w:rsidRDefault="007D63CC" w:rsidP="00B767C2">
            <w:pPr>
              <w:rPr>
                <w:b/>
              </w:rPr>
            </w:pPr>
            <w:r>
              <w:rPr>
                <w:b/>
              </w:rPr>
              <w:t>MS</w:t>
            </w:r>
          </w:p>
        </w:tc>
      </w:tr>
      <w:tr w:rsidR="00D86A27" w:rsidRPr="00F64C2B" w:rsidTr="005C6E67">
        <w:tc>
          <w:tcPr>
            <w:tcW w:w="3369" w:type="dxa"/>
            <w:gridSpan w:val="2"/>
            <w:shd w:val="clear" w:color="auto" w:fill="auto"/>
          </w:tcPr>
          <w:p w:rsidR="001A1216" w:rsidRPr="00F64C2B" w:rsidRDefault="00F64C2B" w:rsidP="00B767C2">
            <w:pPr>
              <w:rPr>
                <w:b/>
              </w:rPr>
            </w:pPr>
            <w:r w:rsidRPr="00F64C2B">
              <w:rPr>
                <w:b/>
              </w:rPr>
              <w:t>Verabredungen zur nächsten Sitzung</w:t>
            </w:r>
          </w:p>
        </w:tc>
        <w:tc>
          <w:tcPr>
            <w:tcW w:w="5944" w:type="dxa"/>
            <w:shd w:val="clear" w:color="auto" w:fill="auto"/>
          </w:tcPr>
          <w:p w:rsidR="001A1216" w:rsidRPr="00F64C2B" w:rsidRDefault="007D63CC" w:rsidP="00B767C2">
            <w:pPr>
              <w:rPr>
                <w:b/>
              </w:rPr>
            </w:pPr>
            <w:r>
              <w:rPr>
                <w:b/>
              </w:rPr>
              <w:t>Dienstag, 26.9.2017 um 19 Uhr</w:t>
            </w:r>
          </w:p>
        </w:tc>
        <w:tc>
          <w:tcPr>
            <w:tcW w:w="1369" w:type="dxa"/>
            <w:shd w:val="clear" w:color="auto" w:fill="auto"/>
          </w:tcPr>
          <w:p w:rsidR="001A1216" w:rsidRPr="00F64C2B" w:rsidRDefault="00F64C2B" w:rsidP="00B767C2">
            <w:pPr>
              <w:rPr>
                <w:b/>
              </w:rPr>
            </w:pPr>
            <w:r w:rsidRPr="00F64C2B">
              <w:rPr>
                <w:b/>
              </w:rPr>
              <w:t>alle</w:t>
            </w:r>
          </w:p>
        </w:tc>
      </w:tr>
    </w:tbl>
    <w:p w:rsidR="001A1216" w:rsidRDefault="001A1216" w:rsidP="00400E5A">
      <w:pPr>
        <w:rPr>
          <w:b/>
        </w:rPr>
      </w:pPr>
    </w:p>
    <w:p w:rsidR="005E498F" w:rsidRPr="007C162E" w:rsidRDefault="005E498F" w:rsidP="007C162E">
      <w:pPr>
        <w:rPr>
          <w:b/>
        </w:rPr>
      </w:pPr>
    </w:p>
    <w:p w:rsidR="00C0702E" w:rsidRDefault="00F64C2B" w:rsidP="00F64C2B">
      <w:proofErr w:type="spellStart"/>
      <w:r w:rsidRPr="00F64C2B">
        <w:t>fdP</w:t>
      </w:r>
      <w:proofErr w:type="spellEnd"/>
    </w:p>
    <w:p w:rsidR="00F64C2B" w:rsidRDefault="00F64C2B" w:rsidP="00F64C2B"/>
    <w:p w:rsidR="00F64C2B" w:rsidRPr="00F64C2B" w:rsidRDefault="005C6E67" w:rsidP="00F64C2B">
      <w:r>
        <w:t xml:space="preserve">Frank Witzel </w:t>
      </w:r>
      <w:r w:rsidR="00E56067">
        <w:t>nach Rücksprache SpA</w:t>
      </w:r>
    </w:p>
    <w:sectPr w:rsidR="00F64C2B" w:rsidRPr="00F64C2B" w:rsidSect="001A12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B9"/>
    <w:multiLevelType w:val="hybridMultilevel"/>
    <w:tmpl w:val="DF14A52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19C95CE2"/>
    <w:multiLevelType w:val="hybridMultilevel"/>
    <w:tmpl w:val="146CF148"/>
    <w:lvl w:ilvl="0" w:tplc="17684608">
      <w:start w:val="1"/>
      <w:numFmt w:val="lowerLetter"/>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21FB3FDB"/>
    <w:multiLevelType w:val="hybridMultilevel"/>
    <w:tmpl w:val="CB6C7314"/>
    <w:lvl w:ilvl="0" w:tplc="4D9A892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34490BE9"/>
    <w:multiLevelType w:val="multilevel"/>
    <w:tmpl w:val="841814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35390930"/>
    <w:multiLevelType w:val="hybridMultilevel"/>
    <w:tmpl w:val="4A725692"/>
    <w:lvl w:ilvl="0" w:tplc="2AB275DE">
      <w:numFmt w:val="bullet"/>
      <w:lvlText w:val="-"/>
      <w:lvlJc w:val="left"/>
      <w:pPr>
        <w:ind w:left="1080" w:hanging="360"/>
      </w:pPr>
      <w:rPr>
        <w:rFonts w:ascii="Calibri" w:eastAsiaTheme="minorHAnsi"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5F3968DA"/>
    <w:multiLevelType w:val="hybridMultilevel"/>
    <w:tmpl w:val="1C80C9CA"/>
    <w:lvl w:ilvl="0" w:tplc="0407000F">
      <w:start w:val="1"/>
      <w:numFmt w:val="decimal"/>
      <w:lvlText w:val="%1."/>
      <w:lvlJc w:val="left"/>
      <w:pPr>
        <w:ind w:left="720" w:hanging="360"/>
      </w:pPr>
      <w:rPr>
        <w:rFonts w:hint="default"/>
      </w:rPr>
    </w:lvl>
    <w:lvl w:ilvl="1" w:tplc="04070019">
      <w:start w:val="1"/>
      <w:numFmt w:val="lowerLetter"/>
      <w:lvlText w:val="%2."/>
      <w:lvlJc w:val="left"/>
      <w:pPr>
        <w:ind w:left="1211"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5F406D3"/>
    <w:multiLevelType w:val="hybridMultilevel"/>
    <w:tmpl w:val="E8F6AE2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8705758"/>
    <w:multiLevelType w:val="hybridMultilevel"/>
    <w:tmpl w:val="5E1CB352"/>
    <w:lvl w:ilvl="0" w:tplc="39BEBC9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B89466C"/>
    <w:multiLevelType w:val="hybridMultilevel"/>
    <w:tmpl w:val="D8DAC3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C6954D9"/>
    <w:multiLevelType w:val="hybridMultilevel"/>
    <w:tmpl w:val="49DCF2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8A47C5B"/>
    <w:multiLevelType w:val="hybridMultilevel"/>
    <w:tmpl w:val="EC0658A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0"/>
  </w:num>
  <w:num w:numId="5">
    <w:abstractNumId w:val="10"/>
  </w:num>
  <w:num w:numId="6">
    <w:abstractNumId w:val="6"/>
  </w:num>
  <w:num w:numId="7">
    <w:abstractNumId w:val="1"/>
  </w:num>
  <w:num w:numId="8">
    <w:abstractNumId w:val="2"/>
  </w:num>
  <w:num w:numId="9">
    <w:abstractNumId w:val="3"/>
  </w:num>
  <w:num w:numId="10">
    <w:abstractNumId w:val="9"/>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7D"/>
    <w:rsid w:val="00024C08"/>
    <w:rsid w:val="00033CC6"/>
    <w:rsid w:val="0004661A"/>
    <w:rsid w:val="00050FBD"/>
    <w:rsid w:val="0005294E"/>
    <w:rsid w:val="000866BD"/>
    <w:rsid w:val="00086DC6"/>
    <w:rsid w:val="000B5CBF"/>
    <w:rsid w:val="000F02DB"/>
    <w:rsid w:val="000F5982"/>
    <w:rsid w:val="00104BCE"/>
    <w:rsid w:val="00121EE9"/>
    <w:rsid w:val="00123143"/>
    <w:rsid w:val="001654A5"/>
    <w:rsid w:val="00175892"/>
    <w:rsid w:val="00190C38"/>
    <w:rsid w:val="001910A4"/>
    <w:rsid w:val="001A1216"/>
    <w:rsid w:val="001A50CE"/>
    <w:rsid w:val="001B4B4A"/>
    <w:rsid w:val="001B7CAA"/>
    <w:rsid w:val="001D761B"/>
    <w:rsid w:val="001E3598"/>
    <w:rsid w:val="00230ABC"/>
    <w:rsid w:val="00290CDF"/>
    <w:rsid w:val="002A1358"/>
    <w:rsid w:val="002C5459"/>
    <w:rsid w:val="002D787F"/>
    <w:rsid w:val="002E143F"/>
    <w:rsid w:val="00302125"/>
    <w:rsid w:val="0032236B"/>
    <w:rsid w:val="00335DCF"/>
    <w:rsid w:val="00355DCA"/>
    <w:rsid w:val="00366EDD"/>
    <w:rsid w:val="003C4C25"/>
    <w:rsid w:val="003D7AF0"/>
    <w:rsid w:val="003E318B"/>
    <w:rsid w:val="003E638C"/>
    <w:rsid w:val="003E63F4"/>
    <w:rsid w:val="003E792A"/>
    <w:rsid w:val="00400E5A"/>
    <w:rsid w:val="00405FDB"/>
    <w:rsid w:val="004605C8"/>
    <w:rsid w:val="004B6894"/>
    <w:rsid w:val="004C498E"/>
    <w:rsid w:val="004E556E"/>
    <w:rsid w:val="004E670F"/>
    <w:rsid w:val="00546AA8"/>
    <w:rsid w:val="0056001F"/>
    <w:rsid w:val="00575D5C"/>
    <w:rsid w:val="005A5B52"/>
    <w:rsid w:val="005C0BD0"/>
    <w:rsid w:val="005C3A7D"/>
    <w:rsid w:val="005C69B9"/>
    <w:rsid w:val="005C6E67"/>
    <w:rsid w:val="005D20AC"/>
    <w:rsid w:val="005E498F"/>
    <w:rsid w:val="005E6740"/>
    <w:rsid w:val="00622D46"/>
    <w:rsid w:val="0064180F"/>
    <w:rsid w:val="0065667D"/>
    <w:rsid w:val="006716CC"/>
    <w:rsid w:val="00691660"/>
    <w:rsid w:val="00695343"/>
    <w:rsid w:val="006B73B3"/>
    <w:rsid w:val="006C5136"/>
    <w:rsid w:val="006C775E"/>
    <w:rsid w:val="006D6248"/>
    <w:rsid w:val="006E2CE1"/>
    <w:rsid w:val="006E4DA5"/>
    <w:rsid w:val="006E7460"/>
    <w:rsid w:val="006F540A"/>
    <w:rsid w:val="00700C7D"/>
    <w:rsid w:val="00700DCD"/>
    <w:rsid w:val="00725674"/>
    <w:rsid w:val="007A7269"/>
    <w:rsid w:val="007B4F36"/>
    <w:rsid w:val="007C162E"/>
    <w:rsid w:val="007D63CC"/>
    <w:rsid w:val="007F2000"/>
    <w:rsid w:val="007F3D13"/>
    <w:rsid w:val="0081377F"/>
    <w:rsid w:val="0081735F"/>
    <w:rsid w:val="0082303F"/>
    <w:rsid w:val="008616AE"/>
    <w:rsid w:val="008D0EE4"/>
    <w:rsid w:val="00911992"/>
    <w:rsid w:val="00914B91"/>
    <w:rsid w:val="00914EA1"/>
    <w:rsid w:val="00946C70"/>
    <w:rsid w:val="00956F6E"/>
    <w:rsid w:val="009941DE"/>
    <w:rsid w:val="009951E0"/>
    <w:rsid w:val="009B24D2"/>
    <w:rsid w:val="009B42AD"/>
    <w:rsid w:val="009B5636"/>
    <w:rsid w:val="009D2348"/>
    <w:rsid w:val="009D7985"/>
    <w:rsid w:val="009F19F9"/>
    <w:rsid w:val="00A62B7F"/>
    <w:rsid w:val="00A86FAF"/>
    <w:rsid w:val="00A93C90"/>
    <w:rsid w:val="00AE475D"/>
    <w:rsid w:val="00B363CA"/>
    <w:rsid w:val="00B41076"/>
    <w:rsid w:val="00B47AB8"/>
    <w:rsid w:val="00B705E5"/>
    <w:rsid w:val="00B710F5"/>
    <w:rsid w:val="00B823FF"/>
    <w:rsid w:val="00B87738"/>
    <w:rsid w:val="00B95505"/>
    <w:rsid w:val="00BB0970"/>
    <w:rsid w:val="00BC1810"/>
    <w:rsid w:val="00BD0053"/>
    <w:rsid w:val="00BD4321"/>
    <w:rsid w:val="00BD6678"/>
    <w:rsid w:val="00BF66CE"/>
    <w:rsid w:val="00BF783C"/>
    <w:rsid w:val="00C0702E"/>
    <w:rsid w:val="00C0761C"/>
    <w:rsid w:val="00C07C69"/>
    <w:rsid w:val="00C11D31"/>
    <w:rsid w:val="00C32D6E"/>
    <w:rsid w:val="00C47E74"/>
    <w:rsid w:val="00C52913"/>
    <w:rsid w:val="00C617AE"/>
    <w:rsid w:val="00C650F3"/>
    <w:rsid w:val="00CB45DE"/>
    <w:rsid w:val="00CD6258"/>
    <w:rsid w:val="00D05441"/>
    <w:rsid w:val="00D24A24"/>
    <w:rsid w:val="00D47B85"/>
    <w:rsid w:val="00D51073"/>
    <w:rsid w:val="00D6336A"/>
    <w:rsid w:val="00D7305B"/>
    <w:rsid w:val="00D76200"/>
    <w:rsid w:val="00D86A27"/>
    <w:rsid w:val="00DB4EB3"/>
    <w:rsid w:val="00DC75B1"/>
    <w:rsid w:val="00DD3219"/>
    <w:rsid w:val="00DD58F8"/>
    <w:rsid w:val="00DE0209"/>
    <w:rsid w:val="00E041E2"/>
    <w:rsid w:val="00E070BC"/>
    <w:rsid w:val="00E460C8"/>
    <w:rsid w:val="00E47348"/>
    <w:rsid w:val="00E541D9"/>
    <w:rsid w:val="00E56067"/>
    <w:rsid w:val="00E71A9D"/>
    <w:rsid w:val="00EA0AEB"/>
    <w:rsid w:val="00EA556A"/>
    <w:rsid w:val="00EC5BE5"/>
    <w:rsid w:val="00ED59ED"/>
    <w:rsid w:val="00EE7FC6"/>
    <w:rsid w:val="00F063E2"/>
    <w:rsid w:val="00F2125C"/>
    <w:rsid w:val="00F41A52"/>
    <w:rsid w:val="00F64C2B"/>
    <w:rsid w:val="00F72C8F"/>
    <w:rsid w:val="00F74914"/>
    <w:rsid w:val="00F7699C"/>
    <w:rsid w:val="00FC5D0D"/>
    <w:rsid w:val="00FD2210"/>
    <w:rsid w:val="00FD51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pPr>
      <w:spacing w:after="0" w:line="240" w:lineRule="auto"/>
    </w:pPr>
    <w:rPr>
      <w:rFonts w:ascii="Calibri" w:hAnsi="Calibri" w:cs="Times New Roman"/>
      <w:color w:val="000000"/>
    </w:rPr>
  </w:style>
  <w:style w:type="paragraph" w:styleId="berschrift2">
    <w:name w:val="heading 2"/>
    <w:basedOn w:val="Standard"/>
    <w:next w:val="Standard"/>
    <w:link w:val="berschrift2Zchn"/>
    <w:uiPriority w:val="9"/>
    <w:unhideWhenUsed/>
    <w:qFormat/>
    <w:rsid w:val="002C545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67D"/>
    <w:pPr>
      <w:ind w:left="720"/>
    </w:pPr>
  </w:style>
  <w:style w:type="character" w:styleId="Hyperlink">
    <w:name w:val="Hyperlink"/>
    <w:basedOn w:val="Absatz-Standardschriftart"/>
    <w:uiPriority w:val="99"/>
    <w:unhideWhenUsed/>
    <w:rsid w:val="004C498E"/>
    <w:rPr>
      <w:color w:val="0000FF" w:themeColor="hyperlink"/>
      <w:u w:val="single"/>
    </w:rPr>
  </w:style>
  <w:style w:type="paragraph" w:styleId="NurText">
    <w:name w:val="Plain Text"/>
    <w:basedOn w:val="Standard"/>
    <w:link w:val="NurTextZchn"/>
    <w:uiPriority w:val="99"/>
    <w:unhideWhenUsed/>
    <w:rsid w:val="00190C38"/>
    <w:rPr>
      <w:rFonts w:cstheme="minorBidi"/>
      <w:color w:val="auto"/>
      <w:szCs w:val="21"/>
    </w:rPr>
  </w:style>
  <w:style w:type="character" w:customStyle="1" w:styleId="NurTextZchn">
    <w:name w:val="Nur Text Zchn"/>
    <w:basedOn w:val="Absatz-Standardschriftart"/>
    <w:link w:val="NurText"/>
    <w:uiPriority w:val="99"/>
    <w:rsid w:val="00190C38"/>
    <w:rPr>
      <w:rFonts w:ascii="Calibri" w:hAnsi="Calibri"/>
      <w:szCs w:val="21"/>
    </w:rPr>
  </w:style>
  <w:style w:type="character" w:customStyle="1" w:styleId="berschrift2Zchn">
    <w:name w:val="Überschrift 2 Zchn"/>
    <w:basedOn w:val="Absatz-Standardschriftart"/>
    <w:link w:val="berschrift2"/>
    <w:uiPriority w:val="9"/>
    <w:rsid w:val="002C545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pPr>
      <w:spacing w:after="0" w:line="240" w:lineRule="auto"/>
    </w:pPr>
    <w:rPr>
      <w:rFonts w:ascii="Calibri" w:hAnsi="Calibri" w:cs="Times New Roman"/>
      <w:color w:val="000000"/>
    </w:rPr>
  </w:style>
  <w:style w:type="paragraph" w:styleId="berschrift2">
    <w:name w:val="heading 2"/>
    <w:basedOn w:val="Standard"/>
    <w:next w:val="Standard"/>
    <w:link w:val="berschrift2Zchn"/>
    <w:uiPriority w:val="9"/>
    <w:unhideWhenUsed/>
    <w:qFormat/>
    <w:rsid w:val="002C545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67D"/>
    <w:pPr>
      <w:ind w:left="720"/>
    </w:pPr>
  </w:style>
  <w:style w:type="character" w:styleId="Hyperlink">
    <w:name w:val="Hyperlink"/>
    <w:basedOn w:val="Absatz-Standardschriftart"/>
    <w:uiPriority w:val="99"/>
    <w:unhideWhenUsed/>
    <w:rsid w:val="004C498E"/>
    <w:rPr>
      <w:color w:val="0000FF" w:themeColor="hyperlink"/>
      <w:u w:val="single"/>
    </w:rPr>
  </w:style>
  <w:style w:type="paragraph" w:styleId="NurText">
    <w:name w:val="Plain Text"/>
    <w:basedOn w:val="Standard"/>
    <w:link w:val="NurTextZchn"/>
    <w:uiPriority w:val="99"/>
    <w:unhideWhenUsed/>
    <w:rsid w:val="00190C38"/>
    <w:rPr>
      <w:rFonts w:cstheme="minorBidi"/>
      <w:color w:val="auto"/>
      <w:szCs w:val="21"/>
    </w:rPr>
  </w:style>
  <w:style w:type="character" w:customStyle="1" w:styleId="NurTextZchn">
    <w:name w:val="Nur Text Zchn"/>
    <w:basedOn w:val="Absatz-Standardschriftart"/>
    <w:link w:val="NurText"/>
    <w:uiPriority w:val="99"/>
    <w:rsid w:val="00190C38"/>
    <w:rPr>
      <w:rFonts w:ascii="Calibri" w:hAnsi="Calibri"/>
      <w:szCs w:val="21"/>
    </w:rPr>
  </w:style>
  <w:style w:type="character" w:customStyle="1" w:styleId="berschrift2Zchn">
    <w:name w:val="Überschrift 2 Zchn"/>
    <w:basedOn w:val="Absatz-Standardschriftart"/>
    <w:link w:val="berschrift2"/>
    <w:uiPriority w:val="9"/>
    <w:rsid w:val="002C545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079">
      <w:bodyDiv w:val="1"/>
      <w:marLeft w:val="0"/>
      <w:marRight w:val="0"/>
      <w:marTop w:val="0"/>
      <w:marBottom w:val="0"/>
      <w:divBdr>
        <w:top w:val="none" w:sz="0" w:space="0" w:color="auto"/>
        <w:left w:val="none" w:sz="0" w:space="0" w:color="auto"/>
        <w:bottom w:val="none" w:sz="0" w:space="0" w:color="auto"/>
        <w:right w:val="none" w:sz="0" w:space="0" w:color="auto"/>
      </w:divBdr>
    </w:div>
    <w:div w:id="457643657">
      <w:bodyDiv w:val="1"/>
      <w:marLeft w:val="0"/>
      <w:marRight w:val="0"/>
      <w:marTop w:val="0"/>
      <w:marBottom w:val="0"/>
      <w:divBdr>
        <w:top w:val="none" w:sz="0" w:space="0" w:color="auto"/>
        <w:left w:val="none" w:sz="0" w:space="0" w:color="auto"/>
        <w:bottom w:val="none" w:sz="0" w:space="0" w:color="auto"/>
        <w:right w:val="none" w:sz="0" w:space="0" w:color="auto"/>
      </w:divBdr>
    </w:div>
    <w:div w:id="760107129">
      <w:bodyDiv w:val="1"/>
      <w:marLeft w:val="0"/>
      <w:marRight w:val="0"/>
      <w:marTop w:val="0"/>
      <w:marBottom w:val="0"/>
      <w:divBdr>
        <w:top w:val="none" w:sz="0" w:space="0" w:color="auto"/>
        <w:left w:val="none" w:sz="0" w:space="0" w:color="auto"/>
        <w:bottom w:val="none" w:sz="0" w:space="0" w:color="auto"/>
        <w:right w:val="none" w:sz="0" w:space="0" w:color="auto"/>
      </w:divBdr>
    </w:div>
    <w:div w:id="850296265">
      <w:bodyDiv w:val="1"/>
      <w:marLeft w:val="0"/>
      <w:marRight w:val="0"/>
      <w:marTop w:val="0"/>
      <w:marBottom w:val="0"/>
      <w:divBdr>
        <w:top w:val="none" w:sz="0" w:space="0" w:color="auto"/>
        <w:left w:val="none" w:sz="0" w:space="0" w:color="auto"/>
        <w:bottom w:val="none" w:sz="0" w:space="0" w:color="auto"/>
        <w:right w:val="none" w:sz="0" w:space="0" w:color="auto"/>
      </w:divBdr>
    </w:div>
    <w:div w:id="1078748329">
      <w:bodyDiv w:val="1"/>
      <w:marLeft w:val="0"/>
      <w:marRight w:val="0"/>
      <w:marTop w:val="0"/>
      <w:marBottom w:val="0"/>
      <w:divBdr>
        <w:top w:val="none" w:sz="0" w:space="0" w:color="auto"/>
        <w:left w:val="none" w:sz="0" w:space="0" w:color="auto"/>
        <w:bottom w:val="none" w:sz="0" w:space="0" w:color="auto"/>
        <w:right w:val="none" w:sz="0" w:space="0" w:color="auto"/>
      </w:divBdr>
    </w:div>
    <w:div w:id="1306548619">
      <w:bodyDiv w:val="1"/>
      <w:marLeft w:val="0"/>
      <w:marRight w:val="0"/>
      <w:marTop w:val="0"/>
      <w:marBottom w:val="0"/>
      <w:divBdr>
        <w:top w:val="none" w:sz="0" w:space="0" w:color="auto"/>
        <w:left w:val="none" w:sz="0" w:space="0" w:color="auto"/>
        <w:bottom w:val="none" w:sz="0" w:space="0" w:color="auto"/>
        <w:right w:val="none" w:sz="0" w:space="0" w:color="auto"/>
      </w:divBdr>
    </w:div>
    <w:div w:id="194388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A493D-5E40-44C7-BEB2-A4C6216F1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6922</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Kreuzkirche</dc:creator>
  <cp:lastModifiedBy>User</cp:lastModifiedBy>
  <cp:revision>3</cp:revision>
  <dcterms:created xsi:type="dcterms:W3CDTF">2018-03-13T23:31:00Z</dcterms:created>
  <dcterms:modified xsi:type="dcterms:W3CDTF">2018-03-13T23:38:00Z</dcterms:modified>
</cp:coreProperties>
</file>