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19" w:rsidRPr="00E251F6" w:rsidRDefault="008E48C9" w:rsidP="00742319">
      <w:pPr>
        <w:rPr>
          <w:rFonts w:asciiTheme="minorHAnsi" w:hAnsiTheme="minorHAnsi" w:cstheme="minorHAnsi"/>
          <w:b/>
          <w:sz w:val="28"/>
          <w:szCs w:val="28"/>
        </w:rPr>
      </w:pPr>
      <w:r w:rsidRPr="00E251F6">
        <w:rPr>
          <w:rFonts w:asciiTheme="minorHAnsi" w:hAnsiTheme="minorHAnsi" w:cstheme="minorHAnsi"/>
          <w:b/>
          <w:sz w:val="28"/>
          <w:szCs w:val="28"/>
        </w:rPr>
        <w:t>Bericht</w:t>
      </w:r>
      <w:r w:rsidR="00742319" w:rsidRPr="00E251F6">
        <w:rPr>
          <w:rFonts w:asciiTheme="minorHAnsi" w:hAnsiTheme="minorHAnsi" w:cstheme="minorHAnsi"/>
          <w:b/>
          <w:sz w:val="28"/>
          <w:szCs w:val="28"/>
        </w:rPr>
        <w:t xml:space="preserve"> der Sitzung der AG des </w:t>
      </w:r>
      <w:r w:rsidR="00F567A5" w:rsidRPr="00E251F6">
        <w:rPr>
          <w:rFonts w:asciiTheme="minorHAnsi" w:hAnsiTheme="minorHAnsi" w:cstheme="minorHAnsi"/>
          <w:b/>
          <w:sz w:val="28"/>
          <w:szCs w:val="28"/>
        </w:rPr>
        <w:t>Bau</w:t>
      </w:r>
      <w:r w:rsidR="00742319" w:rsidRPr="00E251F6">
        <w:rPr>
          <w:rFonts w:asciiTheme="minorHAnsi" w:hAnsiTheme="minorHAnsi" w:cstheme="minorHAnsi"/>
          <w:b/>
          <w:sz w:val="28"/>
          <w:szCs w:val="28"/>
        </w:rPr>
        <w:t xml:space="preserve">ausschusses am </w:t>
      </w:r>
      <w:r w:rsidRPr="00E251F6">
        <w:rPr>
          <w:rFonts w:asciiTheme="minorHAnsi" w:hAnsiTheme="minorHAnsi" w:cstheme="minorHAnsi"/>
          <w:b/>
          <w:sz w:val="28"/>
          <w:szCs w:val="28"/>
        </w:rPr>
        <w:t>10.6.</w:t>
      </w:r>
      <w:r w:rsidR="00742319" w:rsidRPr="00E251F6">
        <w:rPr>
          <w:rFonts w:asciiTheme="minorHAnsi" w:hAnsiTheme="minorHAnsi" w:cstheme="minorHAnsi"/>
          <w:b/>
          <w:sz w:val="28"/>
          <w:szCs w:val="28"/>
        </w:rPr>
        <w:t>2020</w:t>
      </w:r>
      <w:r w:rsidRPr="00E251F6">
        <w:rPr>
          <w:rFonts w:asciiTheme="minorHAnsi" w:hAnsiTheme="minorHAnsi" w:cstheme="minorHAnsi"/>
          <w:b/>
          <w:sz w:val="28"/>
          <w:szCs w:val="28"/>
        </w:rPr>
        <w:t>, 18.00 Uhr</w:t>
      </w:r>
    </w:p>
    <w:p w:rsidR="00742319" w:rsidRPr="00E251F6" w:rsidRDefault="00742319" w:rsidP="00742319">
      <w:pPr>
        <w:rPr>
          <w:rFonts w:asciiTheme="minorHAnsi" w:hAnsiTheme="minorHAnsi" w:cstheme="minorHAnsi"/>
        </w:rPr>
      </w:pPr>
    </w:p>
    <w:p w:rsidR="00742319" w:rsidRPr="00E251F6" w:rsidRDefault="00742319" w:rsidP="00742319">
      <w:p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> </w:t>
      </w:r>
    </w:p>
    <w:p w:rsidR="0025715A" w:rsidRPr="00E251F6" w:rsidRDefault="00742319" w:rsidP="00742319">
      <w:p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  <w:b/>
        </w:rPr>
        <w:t>Vorbemerkung</w:t>
      </w:r>
      <w:r w:rsidR="0025715A" w:rsidRPr="00E251F6">
        <w:rPr>
          <w:rFonts w:asciiTheme="minorHAnsi" w:hAnsiTheme="minorHAnsi" w:cstheme="minorHAnsi"/>
          <w:b/>
        </w:rPr>
        <w:t xml:space="preserve"> zur Gremienarbeit in Corona-Zeiten, Stand 10.6.2020</w:t>
      </w:r>
      <w:r w:rsidRPr="00E251F6">
        <w:rPr>
          <w:rFonts w:asciiTheme="minorHAnsi" w:hAnsiTheme="minorHAnsi" w:cstheme="minorHAnsi"/>
          <w:b/>
        </w:rPr>
        <w:t>:</w:t>
      </w:r>
      <w:r w:rsidRPr="00E251F6">
        <w:rPr>
          <w:rFonts w:asciiTheme="minorHAnsi" w:hAnsiTheme="minorHAnsi" w:cstheme="minorHAnsi"/>
        </w:rPr>
        <w:t xml:space="preserve"> </w:t>
      </w:r>
    </w:p>
    <w:p w:rsidR="0025715A" w:rsidRPr="00E251F6" w:rsidRDefault="00742319" w:rsidP="00742319">
      <w:p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Die österreichischen und die deutschen Bestimmungen zur Corona-Situation sind vergleichbar, aber </w:t>
      </w:r>
      <w:r w:rsidR="00F567A5" w:rsidRPr="00E251F6">
        <w:rPr>
          <w:rFonts w:asciiTheme="minorHAnsi" w:hAnsiTheme="minorHAnsi" w:cstheme="minorHAnsi"/>
        </w:rPr>
        <w:t>(noch) nicht passgenau. So k</w:t>
      </w:r>
      <w:r w:rsidRPr="00E251F6">
        <w:rPr>
          <w:rFonts w:asciiTheme="minorHAnsi" w:hAnsiTheme="minorHAnsi" w:cstheme="minorHAnsi"/>
        </w:rPr>
        <w:t xml:space="preserve">ann der Sprengelausschuss, der aus Mitliedern aus dem Kleinwalsertal und aus Oberstdorf besteht, derzeit nicht </w:t>
      </w:r>
      <w:r w:rsidR="006D2356" w:rsidRPr="00E251F6">
        <w:rPr>
          <w:rFonts w:asciiTheme="minorHAnsi" w:hAnsiTheme="minorHAnsi" w:cstheme="minorHAnsi"/>
        </w:rPr>
        <w:t xml:space="preserve">offiziell </w:t>
      </w:r>
      <w:r w:rsidRPr="00E251F6">
        <w:rPr>
          <w:rFonts w:asciiTheme="minorHAnsi" w:hAnsiTheme="minorHAnsi" w:cstheme="minorHAnsi"/>
        </w:rPr>
        <w:t xml:space="preserve">gemeinsam tagen. </w:t>
      </w:r>
    </w:p>
    <w:p w:rsidR="006D2356" w:rsidRPr="00E251F6" w:rsidRDefault="00742319" w:rsidP="00742319">
      <w:p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Außerdem gibt es verschiedene Einschätzungen zur Gefährdungslage unter den Menschen. </w:t>
      </w:r>
    </w:p>
    <w:p w:rsidR="006D2356" w:rsidRPr="00E251F6" w:rsidRDefault="0025715A" w:rsidP="00742319">
      <w:p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Letztlich konnte </w:t>
      </w:r>
      <w:r w:rsidR="006D2356" w:rsidRPr="00E251F6">
        <w:rPr>
          <w:rFonts w:asciiTheme="minorHAnsi" w:hAnsiTheme="minorHAnsi" w:cstheme="minorHAnsi"/>
        </w:rPr>
        <w:t xml:space="preserve">auch </w:t>
      </w:r>
      <w:r w:rsidRPr="00E251F6">
        <w:rPr>
          <w:rFonts w:asciiTheme="minorHAnsi" w:hAnsiTheme="minorHAnsi" w:cstheme="minorHAnsi"/>
        </w:rPr>
        <w:t xml:space="preserve">das Landeskirchenamt aufgrund staatlicher Vorgaben bis heute kein „grünes Licht“ geben für reguläre Gremiensitzungen, die nicht unbedingt nötig und dringend sind. </w:t>
      </w:r>
    </w:p>
    <w:p w:rsidR="0025715A" w:rsidRPr="00E251F6" w:rsidRDefault="0025715A" w:rsidP="00742319">
      <w:p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>Darum findet keine Ausschusssitzung im engeren Sinn statt. Die AG versteht ihre Beratung als Information und Empfehlung.</w:t>
      </w:r>
    </w:p>
    <w:p w:rsidR="00742319" w:rsidRPr="00E251F6" w:rsidRDefault="0025715A" w:rsidP="00742319">
      <w:pPr>
        <w:rPr>
          <w:rFonts w:asciiTheme="minorHAnsi" w:hAnsiTheme="minorHAnsi" w:cstheme="minorHAnsi"/>
        </w:rPr>
      </w:pPr>
      <w:proofErr w:type="spellStart"/>
      <w:r w:rsidRPr="00E251F6">
        <w:rPr>
          <w:rFonts w:asciiTheme="minorHAnsi" w:hAnsiTheme="minorHAnsi" w:cstheme="minorHAnsi"/>
        </w:rPr>
        <w:t>Pfr</w:t>
      </w:r>
      <w:proofErr w:type="spellEnd"/>
      <w:r w:rsidRPr="00E251F6">
        <w:rPr>
          <w:rFonts w:asciiTheme="minorHAnsi" w:hAnsiTheme="minorHAnsi" w:cstheme="minorHAnsi"/>
        </w:rPr>
        <w:t xml:space="preserve">. </w:t>
      </w:r>
      <w:r w:rsidR="00742319" w:rsidRPr="00E251F6">
        <w:rPr>
          <w:rFonts w:asciiTheme="minorHAnsi" w:hAnsiTheme="minorHAnsi" w:cstheme="minorHAnsi"/>
        </w:rPr>
        <w:t>Frank Witzel hat</w:t>
      </w:r>
      <w:r w:rsidR="006D2356" w:rsidRPr="00E251F6">
        <w:rPr>
          <w:rFonts w:asciiTheme="minorHAnsi" w:hAnsiTheme="minorHAnsi" w:cstheme="minorHAnsi"/>
        </w:rPr>
        <w:t>te</w:t>
      </w:r>
      <w:r w:rsidR="00742319" w:rsidRPr="00E251F6">
        <w:rPr>
          <w:rFonts w:asciiTheme="minorHAnsi" w:hAnsiTheme="minorHAnsi" w:cstheme="minorHAnsi"/>
        </w:rPr>
        <w:t xml:space="preserve"> sich diesbezüglich auch mit </w:t>
      </w:r>
      <w:r w:rsidRPr="00E251F6">
        <w:rPr>
          <w:rFonts w:asciiTheme="minorHAnsi" w:hAnsiTheme="minorHAnsi" w:cstheme="minorHAnsi"/>
        </w:rPr>
        <w:t xml:space="preserve">dem geschäftsführenden </w:t>
      </w:r>
      <w:proofErr w:type="spellStart"/>
      <w:proofErr w:type="gramStart"/>
      <w:r w:rsidRPr="00E251F6">
        <w:rPr>
          <w:rFonts w:asciiTheme="minorHAnsi" w:hAnsiTheme="minorHAnsi" w:cstheme="minorHAnsi"/>
        </w:rPr>
        <w:t>Pfr</w:t>
      </w:r>
      <w:proofErr w:type="spellEnd"/>
      <w:r w:rsidRPr="00E251F6">
        <w:rPr>
          <w:rFonts w:asciiTheme="minorHAnsi" w:hAnsiTheme="minorHAnsi" w:cstheme="minorHAnsi"/>
        </w:rPr>
        <w:t>.,</w:t>
      </w:r>
      <w:proofErr w:type="gramEnd"/>
      <w:r w:rsidRPr="00E251F6">
        <w:rPr>
          <w:rFonts w:asciiTheme="minorHAnsi" w:hAnsiTheme="minorHAnsi" w:cstheme="minorHAnsi"/>
        </w:rPr>
        <w:t xml:space="preserve"> Markus Wiesinger, </w:t>
      </w:r>
      <w:r w:rsidR="00742319" w:rsidRPr="00E251F6">
        <w:rPr>
          <w:rFonts w:asciiTheme="minorHAnsi" w:hAnsiTheme="minorHAnsi" w:cstheme="minorHAnsi"/>
        </w:rPr>
        <w:t>beraten.</w:t>
      </w:r>
    </w:p>
    <w:p w:rsidR="008E48C9" w:rsidRPr="00E251F6" w:rsidRDefault="008E48C9" w:rsidP="00742319">
      <w:pPr>
        <w:rPr>
          <w:rFonts w:asciiTheme="minorHAnsi" w:hAnsiTheme="minorHAnsi" w:cstheme="minorHAnsi"/>
        </w:rPr>
      </w:pPr>
    </w:p>
    <w:p w:rsidR="00742319" w:rsidRPr="00E251F6" w:rsidRDefault="00742319" w:rsidP="00742319">
      <w:p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> </w:t>
      </w:r>
    </w:p>
    <w:p w:rsidR="007930DA" w:rsidRPr="00E251F6" w:rsidRDefault="007930DA" w:rsidP="007930DA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E251F6">
        <w:rPr>
          <w:rFonts w:asciiTheme="minorHAnsi" w:hAnsiTheme="minorHAnsi" w:cstheme="minorHAnsi"/>
          <w:b/>
        </w:rPr>
        <w:t>Information zur Weggenossenschaft „Am Berg“</w:t>
      </w:r>
    </w:p>
    <w:p w:rsidR="007930DA" w:rsidRPr="00E251F6" w:rsidRDefault="007930DA" w:rsidP="007930DA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Pfarrer Frank Witzel stellt die aktuelle Situation </w:t>
      </w:r>
      <w:r w:rsidR="006D2356" w:rsidRPr="00E251F6">
        <w:rPr>
          <w:rFonts w:asciiTheme="minorHAnsi" w:hAnsiTheme="minorHAnsi" w:cstheme="minorHAnsi"/>
        </w:rPr>
        <w:t xml:space="preserve">der Weggenossenschaft </w:t>
      </w:r>
      <w:r w:rsidRPr="00E251F6">
        <w:rPr>
          <w:rFonts w:asciiTheme="minorHAnsi" w:hAnsiTheme="minorHAnsi" w:cstheme="minorHAnsi"/>
        </w:rPr>
        <w:t>anhand von Plänen umfassend dar.</w:t>
      </w:r>
      <w:r w:rsidR="0039599F" w:rsidRPr="00E251F6">
        <w:rPr>
          <w:rFonts w:asciiTheme="minorHAnsi" w:hAnsiTheme="minorHAnsi" w:cstheme="minorHAnsi"/>
        </w:rPr>
        <w:t xml:space="preserve"> Siehe Anlage.</w:t>
      </w:r>
    </w:p>
    <w:p w:rsidR="006D2356" w:rsidRPr="00E251F6" w:rsidRDefault="007930DA" w:rsidP="007930DA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Der nächste Schritt </w:t>
      </w:r>
      <w:r w:rsidR="006D2356" w:rsidRPr="00E251F6">
        <w:rPr>
          <w:rFonts w:asciiTheme="minorHAnsi" w:hAnsiTheme="minorHAnsi" w:cstheme="minorHAnsi"/>
        </w:rPr>
        <w:t xml:space="preserve">zum Maßnahmenbeginn </w:t>
      </w:r>
      <w:r w:rsidRPr="00E251F6">
        <w:rPr>
          <w:rFonts w:asciiTheme="minorHAnsi" w:hAnsiTheme="minorHAnsi" w:cstheme="minorHAnsi"/>
        </w:rPr>
        <w:t>ist die Einwilligung der Kirchengemeinde und der anderen Mitglieder der Weggenossenschaft, dass für die Maßnahme (leichte Verbreiterung der Straße und verbesserte Einmündungssituation</w:t>
      </w:r>
      <w:r w:rsidR="006D2356" w:rsidRPr="00E251F6">
        <w:rPr>
          <w:rFonts w:asciiTheme="minorHAnsi" w:hAnsiTheme="minorHAnsi" w:cstheme="minorHAnsi"/>
        </w:rPr>
        <w:t xml:space="preserve">) insgesamt 40 </w:t>
      </w:r>
      <w:r w:rsidRPr="00E251F6">
        <w:rPr>
          <w:rFonts w:asciiTheme="minorHAnsi" w:hAnsiTheme="minorHAnsi" w:cstheme="minorHAnsi"/>
        </w:rPr>
        <w:t>m</w:t>
      </w:r>
      <w:r w:rsidR="006D2356" w:rsidRPr="00E251F6">
        <w:rPr>
          <w:rFonts w:asciiTheme="minorHAnsi" w:hAnsiTheme="minorHAnsi" w:cstheme="minorHAnsi"/>
        </w:rPr>
        <w:t>²</w:t>
      </w:r>
      <w:r w:rsidRPr="00E251F6">
        <w:rPr>
          <w:rFonts w:asciiTheme="minorHAnsi" w:hAnsiTheme="minorHAnsi" w:cstheme="minorHAnsi"/>
        </w:rPr>
        <w:t xml:space="preserve"> des Kirchengrundes an die Genossenschaft abgegeben wird. </w:t>
      </w:r>
      <w:r w:rsidR="0039599F" w:rsidRPr="00E251F6">
        <w:rPr>
          <w:rFonts w:asciiTheme="minorHAnsi" w:hAnsiTheme="minorHAnsi" w:cstheme="minorHAnsi"/>
        </w:rPr>
        <w:t>Dies erfolgt zu einem für alle einheitlich vorgegebenen Preis von 20,- €/m².</w:t>
      </w:r>
    </w:p>
    <w:p w:rsidR="007930DA" w:rsidRPr="00E251F6" w:rsidRDefault="007930DA" w:rsidP="007930DA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Diese Einwilligung </w:t>
      </w:r>
      <w:r w:rsidR="0039599F" w:rsidRPr="00E251F6">
        <w:rPr>
          <w:rFonts w:asciiTheme="minorHAnsi" w:hAnsiTheme="minorHAnsi" w:cstheme="minorHAnsi"/>
        </w:rPr>
        <w:t xml:space="preserve">zur „Rechtseinräumung“ </w:t>
      </w:r>
      <w:r w:rsidRPr="00E251F6">
        <w:rPr>
          <w:rFonts w:asciiTheme="minorHAnsi" w:hAnsiTheme="minorHAnsi" w:cstheme="minorHAnsi"/>
        </w:rPr>
        <w:t>ist die Voraussetzung für die Beantragung der einschlägigen Zuschüsse</w:t>
      </w:r>
      <w:r w:rsidR="0039599F" w:rsidRPr="00E251F6">
        <w:rPr>
          <w:rFonts w:asciiTheme="minorHAnsi" w:hAnsiTheme="minorHAnsi" w:cstheme="minorHAnsi"/>
        </w:rPr>
        <w:t>. Sie</w:t>
      </w:r>
      <w:r w:rsidRPr="00E251F6">
        <w:rPr>
          <w:rFonts w:asciiTheme="minorHAnsi" w:hAnsiTheme="minorHAnsi" w:cstheme="minorHAnsi"/>
        </w:rPr>
        <w:t xml:space="preserve"> wird als gegeben vorausgesetzt, da die anstehende Maßnahme in den vergangenen Jahren </w:t>
      </w:r>
      <w:r w:rsidR="0039599F" w:rsidRPr="00E251F6">
        <w:rPr>
          <w:rFonts w:asciiTheme="minorHAnsi" w:hAnsiTheme="minorHAnsi" w:cstheme="minorHAnsi"/>
        </w:rPr>
        <w:t>sehr ausführlich</w:t>
      </w:r>
      <w:r w:rsidRPr="00E251F6">
        <w:rPr>
          <w:rFonts w:asciiTheme="minorHAnsi" w:hAnsiTheme="minorHAnsi" w:cstheme="minorHAnsi"/>
        </w:rPr>
        <w:t xml:space="preserve"> diskutiert </w:t>
      </w:r>
      <w:r w:rsidR="0039599F" w:rsidRPr="00E251F6">
        <w:rPr>
          <w:rFonts w:asciiTheme="minorHAnsi" w:hAnsiTheme="minorHAnsi" w:cstheme="minorHAnsi"/>
        </w:rPr>
        <w:t xml:space="preserve">und nun einer guten Lösung zugeführt </w:t>
      </w:r>
      <w:r w:rsidRPr="00E251F6">
        <w:rPr>
          <w:rFonts w:asciiTheme="minorHAnsi" w:hAnsiTheme="minorHAnsi" w:cstheme="minorHAnsi"/>
        </w:rPr>
        <w:t>wurde. Mit der sogenannten 0-Variante wurde ein</w:t>
      </w:r>
      <w:r w:rsidR="0039599F" w:rsidRPr="00E251F6">
        <w:rPr>
          <w:rFonts w:asciiTheme="minorHAnsi" w:hAnsiTheme="minorHAnsi" w:cstheme="minorHAnsi"/>
        </w:rPr>
        <w:t xml:space="preserve"> Konsens</w:t>
      </w:r>
      <w:r w:rsidRPr="00E251F6">
        <w:rPr>
          <w:rFonts w:asciiTheme="minorHAnsi" w:hAnsiTheme="minorHAnsi" w:cstheme="minorHAnsi"/>
        </w:rPr>
        <w:t xml:space="preserve"> gefunden</w:t>
      </w:r>
      <w:r w:rsidR="0039599F" w:rsidRPr="00E251F6">
        <w:rPr>
          <w:rFonts w:asciiTheme="minorHAnsi" w:hAnsiTheme="minorHAnsi" w:cstheme="minorHAnsi"/>
        </w:rPr>
        <w:t>. Die beiden</w:t>
      </w:r>
      <w:r w:rsidRPr="00E251F6">
        <w:rPr>
          <w:rFonts w:asciiTheme="minorHAnsi" w:hAnsiTheme="minorHAnsi" w:cstheme="minorHAnsi"/>
        </w:rPr>
        <w:t xml:space="preserve"> kirchlichen Grundstücke </w:t>
      </w:r>
      <w:r w:rsidR="0039599F" w:rsidRPr="00E251F6">
        <w:rPr>
          <w:rFonts w:asciiTheme="minorHAnsi" w:hAnsiTheme="minorHAnsi" w:cstheme="minorHAnsi"/>
        </w:rPr>
        <w:t xml:space="preserve">werden </w:t>
      </w:r>
      <w:r w:rsidRPr="00E251F6">
        <w:rPr>
          <w:rFonts w:asciiTheme="minorHAnsi" w:hAnsiTheme="minorHAnsi" w:cstheme="minorHAnsi"/>
        </w:rPr>
        <w:t>nicht beeinträc</w:t>
      </w:r>
      <w:r w:rsidR="0039599F" w:rsidRPr="00E251F6">
        <w:rPr>
          <w:rFonts w:asciiTheme="minorHAnsi" w:hAnsiTheme="minorHAnsi" w:cstheme="minorHAnsi"/>
        </w:rPr>
        <w:t>htigt. D</w:t>
      </w:r>
      <w:r w:rsidRPr="00E251F6">
        <w:rPr>
          <w:rFonts w:asciiTheme="minorHAnsi" w:hAnsiTheme="minorHAnsi" w:cstheme="minorHAnsi"/>
        </w:rPr>
        <w:t xml:space="preserve">ie Verkehrssituation </w:t>
      </w:r>
      <w:r w:rsidR="0039599F" w:rsidRPr="00E251F6">
        <w:rPr>
          <w:rFonts w:asciiTheme="minorHAnsi" w:hAnsiTheme="minorHAnsi" w:cstheme="minorHAnsi"/>
        </w:rPr>
        <w:t xml:space="preserve">wird </w:t>
      </w:r>
      <w:r w:rsidRPr="00E251F6">
        <w:rPr>
          <w:rFonts w:asciiTheme="minorHAnsi" w:hAnsiTheme="minorHAnsi" w:cstheme="minorHAnsi"/>
        </w:rPr>
        <w:t xml:space="preserve">erheblich verbessert. Dem Kirchenvorstand wird die beschlussmäßige Zustimmung empfohlen. Die </w:t>
      </w:r>
      <w:proofErr w:type="spellStart"/>
      <w:r w:rsidRPr="00E251F6">
        <w:rPr>
          <w:rFonts w:asciiTheme="minorHAnsi" w:hAnsiTheme="minorHAnsi" w:cstheme="minorHAnsi"/>
        </w:rPr>
        <w:t>kirchenaufsichtliche</w:t>
      </w:r>
      <w:proofErr w:type="spellEnd"/>
      <w:r w:rsidRPr="00E251F6">
        <w:rPr>
          <w:rFonts w:asciiTheme="minorHAnsi" w:hAnsiTheme="minorHAnsi" w:cstheme="minorHAnsi"/>
        </w:rPr>
        <w:t xml:space="preserve"> Genehmigung wird vorausgesetzt, da auch hier zahlreiche Gespräche mit der Aufsichtsbehörde geführte wurden, um genau diese Lösung zu ermöglichen. Siehe Anlage.</w:t>
      </w:r>
    </w:p>
    <w:p w:rsidR="007930DA" w:rsidRPr="00E251F6" w:rsidRDefault="007930DA" w:rsidP="007930DA">
      <w:pPr>
        <w:pStyle w:val="Listenabsatz"/>
        <w:rPr>
          <w:rFonts w:asciiTheme="minorHAnsi" w:hAnsiTheme="minorHAnsi" w:cstheme="minorHAnsi"/>
        </w:rPr>
      </w:pPr>
    </w:p>
    <w:p w:rsidR="004345E3" w:rsidRPr="00E251F6" w:rsidRDefault="004345E3" w:rsidP="004345E3">
      <w:pPr>
        <w:pStyle w:val="Listenabsatz"/>
        <w:rPr>
          <w:rFonts w:asciiTheme="minorHAnsi" w:hAnsiTheme="minorHAnsi" w:cstheme="minorHAnsi"/>
          <w:b/>
        </w:rPr>
      </w:pPr>
    </w:p>
    <w:p w:rsidR="00742319" w:rsidRPr="00E251F6" w:rsidRDefault="00742319" w:rsidP="004345E3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E251F6">
        <w:rPr>
          <w:rFonts w:asciiTheme="minorHAnsi" w:hAnsiTheme="minorHAnsi" w:cstheme="minorHAnsi"/>
          <w:b/>
        </w:rPr>
        <w:t xml:space="preserve">Rückblicke auf </w:t>
      </w:r>
      <w:r w:rsidR="0039599F" w:rsidRPr="00E251F6">
        <w:rPr>
          <w:rFonts w:asciiTheme="minorHAnsi" w:hAnsiTheme="minorHAnsi" w:cstheme="minorHAnsi"/>
          <w:b/>
        </w:rPr>
        <w:t xml:space="preserve">den </w:t>
      </w:r>
      <w:r w:rsidR="00F567A5" w:rsidRPr="00E251F6">
        <w:rPr>
          <w:rFonts w:asciiTheme="minorHAnsi" w:hAnsiTheme="minorHAnsi" w:cstheme="minorHAnsi"/>
          <w:b/>
        </w:rPr>
        <w:t>Baubeginn</w:t>
      </w:r>
      <w:r w:rsidR="0039599F" w:rsidRPr="00E251F6">
        <w:rPr>
          <w:rFonts w:asciiTheme="minorHAnsi" w:hAnsiTheme="minorHAnsi" w:cstheme="minorHAnsi"/>
          <w:b/>
        </w:rPr>
        <w:t xml:space="preserve"> der Ertüchtigung der Kreuzkirche</w:t>
      </w:r>
      <w:r w:rsidRPr="00E251F6">
        <w:rPr>
          <w:rFonts w:asciiTheme="minorHAnsi" w:hAnsiTheme="minorHAnsi" w:cstheme="minorHAnsi"/>
          <w:b/>
        </w:rPr>
        <w:t>:</w:t>
      </w:r>
    </w:p>
    <w:p w:rsidR="00742319" w:rsidRPr="00E251F6" w:rsidRDefault="00F567A5" w:rsidP="0004441F">
      <w:pPr>
        <w:ind w:left="708"/>
      </w:pPr>
      <w:r w:rsidRPr="00E251F6">
        <w:rPr>
          <w:rFonts w:asciiTheme="minorHAnsi" w:hAnsiTheme="minorHAnsi" w:cstheme="minorHAnsi"/>
        </w:rPr>
        <w:t xml:space="preserve">Siehe </w:t>
      </w:r>
      <w:r w:rsidR="0039599F" w:rsidRPr="00E251F6">
        <w:rPr>
          <w:rFonts w:asciiTheme="minorHAnsi" w:hAnsiTheme="minorHAnsi" w:cstheme="minorHAnsi"/>
        </w:rPr>
        <w:t xml:space="preserve">auch: </w:t>
      </w:r>
      <w:r w:rsidRPr="00E251F6">
        <w:rPr>
          <w:rFonts w:asciiTheme="minorHAnsi" w:hAnsiTheme="minorHAnsi" w:cstheme="minorHAnsi"/>
        </w:rPr>
        <w:t xml:space="preserve">persönlicher Blog von Frank Witzel: </w:t>
      </w:r>
      <w:hyperlink r:id="rId8" w:history="1">
        <w:r w:rsidRPr="00E251F6">
          <w:rPr>
            <w:rStyle w:val="Hyperlink"/>
            <w:color w:val="auto"/>
          </w:rPr>
          <w:t>https://medium.com/@frank.witzel62/</w:t>
        </w:r>
      </w:hyperlink>
      <w:r w:rsidRPr="00E251F6">
        <w:t xml:space="preserve"> </w:t>
      </w:r>
    </w:p>
    <w:p w:rsidR="00F567A5" w:rsidRPr="00E251F6" w:rsidRDefault="00F567A5" w:rsidP="0004441F">
      <w:pPr>
        <w:ind w:left="708"/>
      </w:pPr>
      <w:r w:rsidRPr="00E251F6">
        <w:t>Die Arbeiten begannen zügig, harmonisch und hervorragend gut abgestimmt.</w:t>
      </w:r>
    </w:p>
    <w:p w:rsidR="00824340" w:rsidRPr="00E251F6" w:rsidRDefault="00824340" w:rsidP="0004441F">
      <w:pPr>
        <w:ind w:left="708"/>
      </w:pPr>
      <w:r w:rsidRPr="00E251F6">
        <w:t xml:space="preserve">Die Birke vor der Kreuzkirche wurde </w:t>
      </w:r>
      <w:r w:rsidR="007930DA" w:rsidRPr="00E251F6">
        <w:t xml:space="preserve">wie vereinbart </w:t>
      </w:r>
      <w:r w:rsidRPr="00E251F6">
        <w:t xml:space="preserve">gefällt, weil sie die Kreuzkirche beschattete, zu nahe an ihr </w:t>
      </w:r>
      <w:r w:rsidR="004F2E7E" w:rsidRPr="00E251F6">
        <w:t>s</w:t>
      </w:r>
      <w:r w:rsidRPr="00E251F6">
        <w:t xml:space="preserve">tand (Windbruchgefahr) und den barrierefreien Behindertentransport unmöglich machte. </w:t>
      </w:r>
      <w:r w:rsidR="007930DA" w:rsidRPr="00E251F6">
        <w:t xml:space="preserve">Es stellte sich auch nachträglich heraus, dass </w:t>
      </w:r>
      <w:r w:rsidR="0039599F" w:rsidRPr="00E251F6">
        <w:t>der Baum</w:t>
      </w:r>
      <w:r w:rsidR="007930DA" w:rsidRPr="00E251F6">
        <w:t xml:space="preserve"> krank war, was in Zukunft zu weiteren Problemen geführt hätte. </w:t>
      </w:r>
      <w:r w:rsidRPr="00E251F6">
        <w:t xml:space="preserve">Drei Bäume wurden vereinbarungsgemäß ersatzweise </w:t>
      </w:r>
      <w:r w:rsidR="0039599F" w:rsidRPr="00E251F6">
        <w:t xml:space="preserve">an der Grundstücksgrenze </w:t>
      </w:r>
      <w:r w:rsidRPr="00E251F6">
        <w:t>gepflanzt (Birke, Bergahorn, Holunder)</w:t>
      </w:r>
      <w:r w:rsidR="007930DA" w:rsidRPr="00E251F6">
        <w:t>.</w:t>
      </w:r>
    </w:p>
    <w:p w:rsidR="00824340" w:rsidRPr="00E251F6" w:rsidRDefault="00824340" w:rsidP="00824340">
      <w:pPr>
        <w:ind w:left="708"/>
      </w:pPr>
      <w:r w:rsidRPr="00E251F6">
        <w:t xml:space="preserve">Auf informelle Anfrage </w:t>
      </w:r>
      <w:r w:rsidR="00464136" w:rsidRPr="00E251F6">
        <w:t xml:space="preserve">hin </w:t>
      </w:r>
      <w:r w:rsidRPr="00E251F6">
        <w:t>wird darauf hingewiesen, dass die Baumaßnahme zur Ertüchtigung der Kreuzkirche keine Baugenehmigung benötigt, weil keine Erweiterung</w:t>
      </w:r>
      <w:r w:rsidR="0039599F" w:rsidRPr="00E251F6">
        <w:t>en</w:t>
      </w:r>
      <w:r w:rsidRPr="00E251F6">
        <w:t xml:space="preserve"> und keine Außenveränderungen vorgenommen werden. Die Ertüchtigung der Kreuzkirche </w:t>
      </w:r>
      <w:r w:rsidR="007930DA" w:rsidRPr="00E251F6">
        <w:t xml:space="preserve">ist </w:t>
      </w:r>
      <w:r w:rsidRPr="00E251F6">
        <w:t>nicht nachbarschaftsrelevant. Eine Bauverhandlung ist nicht vorgesehen.</w:t>
      </w:r>
      <w:r w:rsidR="0039599F" w:rsidRPr="00E251F6">
        <w:t xml:space="preserve"> Das zuständige Referat der Gemeindeverwaltung bestätigte diesen Sachverhalt.</w:t>
      </w:r>
    </w:p>
    <w:p w:rsidR="00824340" w:rsidRPr="00E251F6" w:rsidRDefault="00824340" w:rsidP="0004441F">
      <w:pPr>
        <w:ind w:left="708"/>
      </w:pPr>
      <w:r w:rsidRPr="00E251F6">
        <w:t xml:space="preserve">Überobligatorisch wurde die Gemeindeverwaltung dennoch </w:t>
      </w:r>
      <w:r w:rsidR="0039599F" w:rsidRPr="00E251F6">
        <w:t xml:space="preserve">mit Hilfe einschlägiger Bauunterlagen persönlich und schriftlich </w:t>
      </w:r>
      <w:r w:rsidRPr="00E251F6">
        <w:t>informiert.</w:t>
      </w:r>
    </w:p>
    <w:p w:rsidR="00824340" w:rsidRPr="00E251F6" w:rsidRDefault="00824340" w:rsidP="0004441F">
      <w:pPr>
        <w:ind w:left="708"/>
        <w:rPr>
          <w:rFonts w:asciiTheme="minorHAnsi" w:hAnsiTheme="minorHAnsi" w:cstheme="minorHAnsi"/>
          <w:b/>
        </w:rPr>
      </w:pPr>
      <w:r w:rsidRPr="00E251F6">
        <w:lastRenderedPageBreak/>
        <w:t xml:space="preserve">Die Genehmigung der „Personenhebeanlage“ wird zu gegebener Zeit von der Firma </w:t>
      </w:r>
      <w:proofErr w:type="spellStart"/>
      <w:r w:rsidRPr="00E251F6">
        <w:t>Garaventa</w:t>
      </w:r>
      <w:proofErr w:type="spellEnd"/>
      <w:r w:rsidRPr="00E251F6">
        <w:t xml:space="preserve"> in Kooperation mit dem zuständigen TÜV beantragt und veranlasst.</w:t>
      </w:r>
    </w:p>
    <w:p w:rsidR="00742319" w:rsidRPr="00E251F6" w:rsidRDefault="007930DA" w:rsidP="00742319">
      <w:p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ab/>
        <w:t xml:space="preserve">Die Genehmigung des Denkmalschutzes liegt bereits vor. </w:t>
      </w:r>
    </w:p>
    <w:p w:rsidR="00F567A5" w:rsidRPr="00E251F6" w:rsidRDefault="00F567A5" w:rsidP="0004441F">
      <w:pPr>
        <w:pStyle w:val="Listenabsatz"/>
        <w:rPr>
          <w:rFonts w:asciiTheme="minorHAnsi" w:hAnsiTheme="minorHAnsi" w:cstheme="minorHAnsi"/>
          <w:b/>
        </w:rPr>
      </w:pPr>
    </w:p>
    <w:p w:rsidR="00E214A5" w:rsidRPr="00E251F6" w:rsidRDefault="004345E3" w:rsidP="004345E3">
      <w:pPr>
        <w:pStyle w:val="Listenabsatz"/>
        <w:numPr>
          <w:ilvl w:val="0"/>
          <w:numId w:val="3"/>
        </w:num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>Es findet eine ausführliche</w:t>
      </w:r>
      <w:r w:rsidRPr="00E251F6">
        <w:rPr>
          <w:rFonts w:asciiTheme="minorHAnsi" w:hAnsiTheme="minorHAnsi" w:cstheme="minorHAnsi"/>
          <w:b/>
        </w:rPr>
        <w:t xml:space="preserve"> Bau- und Ortsbegehung </w:t>
      </w:r>
      <w:r w:rsidRPr="00E251F6">
        <w:rPr>
          <w:rFonts w:asciiTheme="minorHAnsi" w:hAnsiTheme="minorHAnsi" w:cstheme="minorHAnsi"/>
        </w:rPr>
        <w:t xml:space="preserve">statt. </w:t>
      </w:r>
    </w:p>
    <w:p w:rsidR="004345E3" w:rsidRPr="00E251F6" w:rsidRDefault="004345E3" w:rsidP="00E214A5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Die Baustelle ist sehr sauber und gut organisiert. </w:t>
      </w:r>
      <w:r w:rsidR="0039599F" w:rsidRPr="00E251F6">
        <w:rPr>
          <w:rFonts w:asciiTheme="minorHAnsi" w:hAnsiTheme="minorHAnsi" w:cstheme="minorHAnsi"/>
        </w:rPr>
        <w:t>Der Kirchenraum wird sehr gut gegen Baustaub durch Folienwände abgedichtet.</w:t>
      </w:r>
    </w:p>
    <w:p w:rsidR="00E214A5" w:rsidRPr="00E251F6" w:rsidRDefault="00E214A5" w:rsidP="00E214A5">
      <w:pPr>
        <w:pStyle w:val="Listenabsatz"/>
        <w:rPr>
          <w:rFonts w:asciiTheme="minorHAnsi" w:hAnsiTheme="minorHAnsi" w:cstheme="minorHAnsi"/>
        </w:rPr>
      </w:pPr>
    </w:p>
    <w:p w:rsidR="004345E3" w:rsidRPr="00E251F6" w:rsidRDefault="004345E3" w:rsidP="004345E3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Wir befinden uns bisher im Kosten- und Zeitrahmen. Erhebliche ehrenamtliche Eigenleistungen wurden am 23.5. und danach planmäßig erbracht. </w:t>
      </w:r>
    </w:p>
    <w:p w:rsidR="00E214A5" w:rsidRPr="00E251F6" w:rsidRDefault="00E214A5" w:rsidP="004345E3">
      <w:pPr>
        <w:pStyle w:val="Listenabsatz"/>
        <w:rPr>
          <w:rFonts w:asciiTheme="minorHAnsi" w:hAnsiTheme="minorHAnsi" w:cstheme="minorHAnsi"/>
        </w:rPr>
      </w:pPr>
    </w:p>
    <w:p w:rsidR="0010558A" w:rsidRDefault="004345E3" w:rsidP="004345E3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Durch den Abriss von Verkleidungen wurde deutlich, dass einige Balken des Dachgestühls durch Wassereintritt angefault sind. </w:t>
      </w:r>
      <w:r w:rsidR="00E214A5" w:rsidRPr="00E251F6">
        <w:rPr>
          <w:rFonts w:asciiTheme="minorHAnsi" w:hAnsiTheme="minorHAnsi" w:cstheme="minorHAnsi"/>
        </w:rPr>
        <w:t xml:space="preserve">Siehe Fotos. </w:t>
      </w:r>
    </w:p>
    <w:p w:rsidR="00E214A5" w:rsidRPr="00E251F6" w:rsidRDefault="004345E3" w:rsidP="004345E3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Sie müssen ersetzt werden. </w:t>
      </w:r>
      <w:r w:rsidR="00692470" w:rsidRPr="00E251F6">
        <w:rPr>
          <w:rFonts w:asciiTheme="minorHAnsi" w:hAnsiTheme="minorHAnsi" w:cstheme="minorHAnsi"/>
        </w:rPr>
        <w:t>Gut</w:t>
      </w:r>
      <w:r w:rsidR="0039599F" w:rsidRPr="00E251F6">
        <w:rPr>
          <w:rFonts w:asciiTheme="minorHAnsi" w:hAnsiTheme="minorHAnsi" w:cstheme="minorHAnsi"/>
        </w:rPr>
        <w:t xml:space="preserve"> ist</w:t>
      </w:r>
      <w:r w:rsidR="00692470" w:rsidRPr="00E251F6">
        <w:rPr>
          <w:rFonts w:asciiTheme="minorHAnsi" w:hAnsiTheme="minorHAnsi" w:cstheme="minorHAnsi"/>
        </w:rPr>
        <w:t xml:space="preserve">, dass dieser zusätzliche aber </w:t>
      </w:r>
      <w:r w:rsidR="00E214A5" w:rsidRPr="00E251F6">
        <w:rPr>
          <w:rFonts w:asciiTheme="minorHAnsi" w:hAnsiTheme="minorHAnsi" w:cstheme="minorHAnsi"/>
        </w:rPr>
        <w:t xml:space="preserve">zuvor </w:t>
      </w:r>
      <w:r w:rsidR="00692470" w:rsidRPr="00E251F6">
        <w:rPr>
          <w:rFonts w:asciiTheme="minorHAnsi" w:hAnsiTheme="minorHAnsi" w:cstheme="minorHAnsi"/>
        </w:rPr>
        <w:t xml:space="preserve">verdeckte Schaden nun offengelegt und entdeckt wurde. </w:t>
      </w:r>
      <w:r w:rsidR="0039599F" w:rsidRPr="00E251F6">
        <w:rPr>
          <w:rFonts w:asciiTheme="minorHAnsi" w:hAnsiTheme="minorHAnsi" w:cstheme="minorHAnsi"/>
        </w:rPr>
        <w:t>Die morschen Stellen befinden sich unter dem Blechdach</w:t>
      </w:r>
      <w:r w:rsidR="00E214A5" w:rsidRPr="00E251F6">
        <w:rPr>
          <w:rFonts w:asciiTheme="minorHAnsi" w:hAnsiTheme="minorHAnsi" w:cstheme="minorHAnsi"/>
        </w:rPr>
        <w:t xml:space="preserve"> des Foyers</w:t>
      </w:r>
      <w:r w:rsidR="0039599F" w:rsidRPr="00E251F6">
        <w:rPr>
          <w:rFonts w:asciiTheme="minorHAnsi" w:hAnsiTheme="minorHAnsi" w:cstheme="minorHAnsi"/>
        </w:rPr>
        <w:t>, das dicht ist. Darum ist zu vermuten, dass die Feuchti</w:t>
      </w:r>
      <w:r w:rsidR="00E214A5" w:rsidRPr="00E251F6">
        <w:rPr>
          <w:rFonts w:asciiTheme="minorHAnsi" w:hAnsiTheme="minorHAnsi" w:cstheme="minorHAnsi"/>
        </w:rPr>
        <w:t xml:space="preserve">gkeit dorthin geflossen ist. Der Wassereintritt wird an der Dachkehle </w:t>
      </w:r>
      <w:r w:rsidR="000415FD">
        <w:rPr>
          <w:rFonts w:asciiTheme="minorHAnsi" w:hAnsiTheme="minorHAnsi" w:cstheme="minorHAnsi"/>
        </w:rPr>
        <w:t xml:space="preserve">oder am nicht mehr genutzten Schornstein </w:t>
      </w:r>
      <w:r w:rsidR="00E214A5" w:rsidRPr="00E251F6">
        <w:rPr>
          <w:rFonts w:asciiTheme="minorHAnsi" w:hAnsiTheme="minorHAnsi" w:cstheme="minorHAnsi"/>
        </w:rPr>
        <w:t xml:space="preserve">vermutet. </w:t>
      </w:r>
    </w:p>
    <w:p w:rsidR="00E214A5" w:rsidRPr="00E251F6" w:rsidRDefault="00E214A5" w:rsidP="004345E3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Der Wasserschaden war schon zu Dienstbeginn von Frank Witzel im Foyer der Kreuzkirche äußerlich sichtbar, konnte aber nicht genau definiert und lokalisiert werden. </w:t>
      </w:r>
    </w:p>
    <w:p w:rsidR="004345E3" w:rsidRPr="00E251F6" w:rsidRDefault="00E214A5" w:rsidP="004345E3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Die daraufhin ausgeführten </w:t>
      </w:r>
      <w:proofErr w:type="spellStart"/>
      <w:r w:rsidRPr="00E251F6">
        <w:rPr>
          <w:rFonts w:asciiTheme="minorHAnsi" w:hAnsiTheme="minorHAnsi" w:cstheme="minorHAnsi"/>
        </w:rPr>
        <w:t>Spenglerarbeiten</w:t>
      </w:r>
      <w:proofErr w:type="spellEnd"/>
      <w:r w:rsidRPr="00E251F6">
        <w:rPr>
          <w:rFonts w:asciiTheme="minorHAnsi" w:hAnsiTheme="minorHAnsi" w:cstheme="minorHAnsi"/>
        </w:rPr>
        <w:t xml:space="preserve"> scheinen erfolgreich gewesen zu sein. Eine zusätzliche Sicherheit soll durch die Erweiterung der vorhandenen Dachrinnenheizung geschaffen werden, indem sie auch in die Dachkehle hinein verlegt wird.</w:t>
      </w:r>
      <w:r w:rsidR="000415FD">
        <w:rPr>
          <w:rFonts w:asciiTheme="minorHAnsi" w:hAnsiTheme="minorHAnsi" w:cstheme="minorHAnsi"/>
        </w:rPr>
        <w:t xml:space="preserve"> Zu prüfen wäre außerdem die Tauanlage auch am Schornstein zu platzieren. Die Vermutung ist nämlich, dass an allen Stellen, die trichterförmig Schnee sammeln können,</w:t>
      </w:r>
      <w:bookmarkStart w:id="0" w:name="_GoBack"/>
      <w:bookmarkEnd w:id="0"/>
      <w:r w:rsidR="000415FD">
        <w:rPr>
          <w:rFonts w:asciiTheme="minorHAnsi" w:hAnsiTheme="minorHAnsi" w:cstheme="minorHAnsi"/>
        </w:rPr>
        <w:t xml:space="preserve"> bei Tauwetter und/oder Regen Wassereintritte durch Rückstau erfolgen.</w:t>
      </w:r>
    </w:p>
    <w:p w:rsidR="00E214A5" w:rsidRPr="00E251F6" w:rsidRDefault="00E214A5" w:rsidP="004345E3">
      <w:pPr>
        <w:pStyle w:val="Listenabsatz"/>
        <w:rPr>
          <w:rFonts w:asciiTheme="minorHAnsi" w:hAnsiTheme="minorHAnsi" w:cstheme="minorHAnsi"/>
        </w:rPr>
      </w:pPr>
    </w:p>
    <w:p w:rsidR="00692470" w:rsidRPr="00E251F6" w:rsidRDefault="00692470" w:rsidP="004345E3">
      <w:pPr>
        <w:pStyle w:val="Listenabsatz"/>
        <w:rPr>
          <w:rFonts w:asciiTheme="minorHAnsi" w:hAnsiTheme="minorHAnsi" w:cstheme="minorHAnsi"/>
          <w:b/>
        </w:rPr>
      </w:pPr>
      <w:r w:rsidRPr="00E251F6">
        <w:rPr>
          <w:rFonts w:asciiTheme="minorHAnsi" w:hAnsiTheme="minorHAnsi" w:cstheme="minorHAnsi"/>
          <w:b/>
        </w:rPr>
        <w:t>Folgende Arbeiten wurden bereits in Angriff genommen:</w:t>
      </w:r>
    </w:p>
    <w:p w:rsidR="00692470" w:rsidRPr="00E251F6" w:rsidRDefault="00692470" w:rsidP="00692470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>Bauliche Vorbereitungen der Personenhebeanlage</w:t>
      </w:r>
    </w:p>
    <w:p w:rsidR="00692470" w:rsidRPr="00E251F6" w:rsidRDefault="00692470" w:rsidP="00692470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>Behinderten</w:t>
      </w:r>
      <w:r w:rsidR="00E251F6" w:rsidRPr="00E251F6">
        <w:rPr>
          <w:rFonts w:asciiTheme="minorHAnsi" w:hAnsiTheme="minorHAnsi" w:cstheme="minorHAnsi"/>
        </w:rPr>
        <w:t>-, Herrentoilette</w:t>
      </w:r>
    </w:p>
    <w:p w:rsidR="00692470" w:rsidRPr="00E251F6" w:rsidRDefault="00692470" w:rsidP="00692470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Änderung Außentreppe </w:t>
      </w:r>
      <w:r w:rsidR="00E251F6" w:rsidRPr="00E251F6">
        <w:rPr>
          <w:rFonts w:asciiTheme="minorHAnsi" w:hAnsiTheme="minorHAnsi" w:cstheme="minorHAnsi"/>
        </w:rPr>
        <w:t>mit Wanddurchbruch</w:t>
      </w:r>
    </w:p>
    <w:p w:rsidR="00692470" w:rsidRPr="00E251F6" w:rsidRDefault="00692470" w:rsidP="00692470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>Reinigung und Bauvorbereitung Dachboden</w:t>
      </w:r>
    </w:p>
    <w:p w:rsidR="00692470" w:rsidRPr="00E251F6" w:rsidRDefault="00692470" w:rsidP="00692470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>Barrierefreier Zugang in den Windfang</w:t>
      </w:r>
    </w:p>
    <w:p w:rsidR="00692470" w:rsidRPr="00E251F6" w:rsidRDefault="00692470" w:rsidP="00692470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>Waschbecken-Vorinstallation im Treppenabgang</w:t>
      </w:r>
    </w:p>
    <w:p w:rsidR="00E07B9A" w:rsidRPr="00E251F6" w:rsidRDefault="00E07B9A" w:rsidP="00E07B9A">
      <w:pPr>
        <w:rPr>
          <w:rFonts w:asciiTheme="minorHAnsi" w:hAnsiTheme="minorHAnsi" w:cstheme="minorHAnsi"/>
        </w:rPr>
      </w:pPr>
    </w:p>
    <w:p w:rsidR="00E07B9A" w:rsidRPr="00E251F6" w:rsidRDefault="00E07B9A" w:rsidP="00E07B9A">
      <w:pPr>
        <w:ind w:left="708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Frank Witzel hat die </w:t>
      </w:r>
      <w:r w:rsidRPr="00E251F6">
        <w:rPr>
          <w:rFonts w:asciiTheme="minorHAnsi" w:hAnsiTheme="minorHAnsi" w:cstheme="minorHAnsi"/>
          <w:b/>
        </w:rPr>
        <w:t>behindertengerechte Wendesituation</w:t>
      </w:r>
      <w:r w:rsidRPr="00E251F6">
        <w:rPr>
          <w:rFonts w:asciiTheme="minorHAnsi" w:hAnsiTheme="minorHAnsi" w:cstheme="minorHAnsi"/>
        </w:rPr>
        <w:t xml:space="preserve"> mit seinem eig</w:t>
      </w:r>
      <w:r w:rsidR="00494450" w:rsidRPr="00E251F6">
        <w:rPr>
          <w:rFonts w:asciiTheme="minorHAnsi" w:hAnsiTheme="minorHAnsi" w:cstheme="minorHAnsi"/>
        </w:rPr>
        <w:t>e</w:t>
      </w:r>
      <w:r w:rsidRPr="00E251F6">
        <w:rPr>
          <w:rFonts w:asciiTheme="minorHAnsi" w:hAnsiTheme="minorHAnsi" w:cstheme="minorHAnsi"/>
        </w:rPr>
        <w:t>nen Auto erprobt. Sie funktioniert erfreulicherweise auch ohne Umbau der Kinderschaukel</w:t>
      </w:r>
      <w:r w:rsidR="00494450" w:rsidRPr="00E251F6">
        <w:rPr>
          <w:rFonts w:asciiTheme="minorHAnsi" w:hAnsiTheme="minorHAnsi" w:cstheme="minorHAnsi"/>
        </w:rPr>
        <w:t>, verlangt aber eine definierte Begrenzung, die Autofahrer „spüren“. Dazu sollen zwei Holzstämme entsprechend pla</w:t>
      </w:r>
      <w:r w:rsidR="00E251F6" w:rsidRPr="00E251F6">
        <w:rPr>
          <w:rFonts w:asciiTheme="minorHAnsi" w:hAnsiTheme="minorHAnsi" w:cstheme="minorHAnsi"/>
        </w:rPr>
        <w:t>t</w:t>
      </w:r>
      <w:r w:rsidR="00494450" w:rsidRPr="00E251F6">
        <w:rPr>
          <w:rFonts w:asciiTheme="minorHAnsi" w:hAnsiTheme="minorHAnsi" w:cstheme="minorHAnsi"/>
        </w:rPr>
        <w:t>ziert werden. Sie dienen dann zugleich als Balancier-Spielgerät auf dem Spielplatz.</w:t>
      </w:r>
    </w:p>
    <w:p w:rsidR="00494450" w:rsidRPr="00E251F6" w:rsidRDefault="00494450" w:rsidP="00E07B9A">
      <w:pPr>
        <w:ind w:left="708"/>
        <w:rPr>
          <w:rFonts w:asciiTheme="minorHAnsi" w:hAnsiTheme="minorHAnsi" w:cstheme="minorHAnsi"/>
        </w:rPr>
      </w:pPr>
    </w:p>
    <w:p w:rsidR="00494450" w:rsidRPr="00E251F6" w:rsidRDefault="00494450" w:rsidP="00E07B9A">
      <w:pPr>
        <w:ind w:left="708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Es soll auch eine optische Begrenzung </w:t>
      </w:r>
      <w:r w:rsidR="00E251F6" w:rsidRPr="00E251F6">
        <w:rPr>
          <w:rFonts w:asciiTheme="minorHAnsi" w:hAnsiTheme="minorHAnsi" w:cstheme="minorHAnsi"/>
        </w:rPr>
        <w:t xml:space="preserve">an der Ecke der Südseite des Vordaches </w:t>
      </w:r>
      <w:r w:rsidRPr="00E251F6">
        <w:rPr>
          <w:rFonts w:asciiTheme="minorHAnsi" w:hAnsiTheme="minorHAnsi" w:cstheme="minorHAnsi"/>
        </w:rPr>
        <w:t xml:space="preserve">geschaffen werden, damit Behinderten-Fahrzeuge mit </w:t>
      </w:r>
      <w:r w:rsidR="00E251F6" w:rsidRPr="00E251F6">
        <w:rPr>
          <w:rFonts w:asciiTheme="minorHAnsi" w:hAnsiTheme="minorHAnsi" w:cstheme="minorHAnsi"/>
        </w:rPr>
        <w:t>Dacha</w:t>
      </w:r>
      <w:r w:rsidRPr="00E251F6">
        <w:rPr>
          <w:rFonts w:asciiTheme="minorHAnsi" w:hAnsiTheme="minorHAnsi" w:cstheme="minorHAnsi"/>
        </w:rPr>
        <w:t xml:space="preserve">ufbau nicht gegen die Ecke des Vordachs an der Kreuzkirche fahren. Ein </w:t>
      </w:r>
      <w:r w:rsidR="00E251F6" w:rsidRPr="00E251F6">
        <w:rPr>
          <w:rFonts w:asciiTheme="minorHAnsi" w:hAnsiTheme="minorHAnsi" w:cstheme="minorHAnsi"/>
        </w:rPr>
        <w:t xml:space="preserve">Pfahl wie am „Haus </w:t>
      </w:r>
      <w:proofErr w:type="spellStart"/>
      <w:r w:rsidR="00E251F6" w:rsidRPr="00E251F6">
        <w:rPr>
          <w:rFonts w:asciiTheme="minorHAnsi" w:hAnsiTheme="minorHAnsi" w:cstheme="minorHAnsi"/>
        </w:rPr>
        <w:t>MITeinand</w:t>
      </w:r>
      <w:proofErr w:type="spellEnd"/>
      <w:r w:rsidR="00E251F6" w:rsidRPr="00E251F6">
        <w:rPr>
          <w:rFonts w:asciiTheme="minorHAnsi" w:hAnsiTheme="minorHAnsi" w:cstheme="minorHAnsi"/>
        </w:rPr>
        <w:t>“ in Riezlern scheint praktisch sinnvoll und zugleich dem spirituellen Ort angemessen. Siehe Fotos.</w:t>
      </w:r>
    </w:p>
    <w:p w:rsidR="004345E3" w:rsidRPr="00E251F6" w:rsidRDefault="004345E3" w:rsidP="004345E3">
      <w:pPr>
        <w:pStyle w:val="Listenabsatz"/>
        <w:rPr>
          <w:rFonts w:asciiTheme="minorHAnsi" w:hAnsiTheme="minorHAnsi" w:cstheme="minorHAnsi"/>
          <w:b/>
        </w:rPr>
      </w:pPr>
    </w:p>
    <w:p w:rsidR="00742319" w:rsidRPr="00E251F6" w:rsidRDefault="00742319" w:rsidP="004345E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251F6">
        <w:rPr>
          <w:rFonts w:asciiTheme="minorHAnsi" w:hAnsiTheme="minorHAnsi" w:cstheme="minorHAnsi"/>
          <w:b/>
        </w:rPr>
        <w:t xml:space="preserve">Information </w:t>
      </w:r>
      <w:r w:rsidR="00195FA8" w:rsidRPr="00E251F6">
        <w:rPr>
          <w:rFonts w:asciiTheme="minorHAnsi" w:hAnsiTheme="minorHAnsi" w:cstheme="minorHAnsi"/>
          <w:b/>
        </w:rPr>
        <w:t>zu den</w:t>
      </w:r>
      <w:r w:rsidRPr="00E251F6">
        <w:rPr>
          <w:rFonts w:asciiTheme="minorHAnsi" w:hAnsiTheme="minorHAnsi" w:cstheme="minorHAnsi"/>
          <w:b/>
        </w:rPr>
        <w:t xml:space="preserve"> Gottesdienste</w:t>
      </w:r>
      <w:r w:rsidR="00195FA8" w:rsidRPr="00E251F6">
        <w:rPr>
          <w:rFonts w:asciiTheme="minorHAnsi" w:hAnsiTheme="minorHAnsi" w:cstheme="minorHAnsi"/>
          <w:b/>
        </w:rPr>
        <w:t>n</w:t>
      </w:r>
    </w:p>
    <w:p w:rsidR="00195FA8" w:rsidRPr="00E251F6" w:rsidRDefault="00195FA8" w:rsidP="00195FA8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Sie finden trotz Corona-Pandemie und Baustellenbetrieb in der Kreuzkirche statt. Die Hygiene-Regeln werden streng eingehalten. </w:t>
      </w:r>
      <w:r w:rsidR="007930DA" w:rsidRPr="00E251F6">
        <w:rPr>
          <w:rFonts w:asciiTheme="minorHAnsi" w:hAnsiTheme="minorHAnsi" w:cstheme="minorHAnsi"/>
        </w:rPr>
        <w:t>Der Zugang erfolgt über den Nebeneingang.</w:t>
      </w:r>
    </w:p>
    <w:p w:rsidR="007930DA" w:rsidRPr="00E251F6" w:rsidRDefault="007930DA" w:rsidP="00195FA8">
      <w:pPr>
        <w:pStyle w:val="Listenabsatz"/>
        <w:rPr>
          <w:rFonts w:asciiTheme="minorHAnsi" w:hAnsiTheme="minorHAnsi" w:cstheme="minorHAnsi"/>
        </w:rPr>
      </w:pPr>
    </w:p>
    <w:p w:rsidR="0004441F" w:rsidRPr="00E251F6" w:rsidRDefault="0004441F" w:rsidP="00824340">
      <w:pPr>
        <w:rPr>
          <w:rFonts w:asciiTheme="minorHAnsi" w:hAnsiTheme="minorHAnsi" w:cstheme="minorHAnsi"/>
        </w:rPr>
      </w:pPr>
    </w:p>
    <w:p w:rsidR="00742319" w:rsidRPr="00E251F6" w:rsidRDefault="00824340" w:rsidP="004345E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251F6">
        <w:rPr>
          <w:rFonts w:asciiTheme="minorHAnsi" w:hAnsiTheme="minorHAnsi" w:cstheme="minorHAnsi"/>
        </w:rPr>
        <w:t>Weitere</w:t>
      </w:r>
      <w:r w:rsidRPr="00E251F6">
        <w:rPr>
          <w:rFonts w:asciiTheme="minorHAnsi" w:hAnsiTheme="minorHAnsi" w:cstheme="minorHAnsi"/>
          <w:b/>
        </w:rPr>
        <w:t xml:space="preserve"> </w:t>
      </w:r>
      <w:r w:rsidR="00742319" w:rsidRPr="00E251F6">
        <w:rPr>
          <w:rFonts w:asciiTheme="minorHAnsi" w:hAnsiTheme="minorHAnsi" w:cstheme="minorHAnsi"/>
          <w:b/>
        </w:rPr>
        <w:t>Bausachen</w:t>
      </w:r>
    </w:p>
    <w:p w:rsidR="00A3712E" w:rsidRPr="00E251F6" w:rsidRDefault="00824340" w:rsidP="00A3712E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lastRenderedPageBreak/>
        <w:t xml:space="preserve">Die Arbeitsgruppe </w:t>
      </w:r>
      <w:r w:rsidR="00E72C3C" w:rsidRPr="00E251F6">
        <w:rPr>
          <w:rFonts w:asciiTheme="minorHAnsi" w:hAnsiTheme="minorHAnsi" w:cstheme="minorHAnsi"/>
        </w:rPr>
        <w:t>befürwortet</w:t>
      </w:r>
      <w:r w:rsidRPr="00E251F6">
        <w:rPr>
          <w:rFonts w:asciiTheme="minorHAnsi" w:hAnsiTheme="minorHAnsi" w:cstheme="minorHAnsi"/>
        </w:rPr>
        <w:t xml:space="preserve"> die </w:t>
      </w:r>
      <w:r w:rsidRPr="00E251F6">
        <w:rPr>
          <w:rFonts w:asciiTheme="minorHAnsi" w:hAnsiTheme="minorHAnsi" w:cstheme="minorHAnsi"/>
          <w:b/>
        </w:rPr>
        <w:t>Vergabeliste für weitere Gewerke</w:t>
      </w:r>
      <w:r w:rsidR="00E251F6" w:rsidRPr="00E251F6">
        <w:rPr>
          <w:rFonts w:asciiTheme="minorHAnsi" w:hAnsiTheme="minorHAnsi" w:cstheme="minorHAnsi"/>
          <w:b/>
        </w:rPr>
        <w:t xml:space="preserve"> mit Holz- und Fliesenarbeiten</w:t>
      </w:r>
      <w:r w:rsidRPr="00E251F6">
        <w:rPr>
          <w:rFonts w:asciiTheme="minorHAnsi" w:hAnsiTheme="minorHAnsi" w:cstheme="minorHAnsi"/>
        </w:rPr>
        <w:t>. Siehe Anlage.</w:t>
      </w:r>
    </w:p>
    <w:p w:rsidR="00E72C3C" w:rsidRPr="00E251F6" w:rsidRDefault="00E72C3C" w:rsidP="00E72C3C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Wer weitere Betriebe ins Gespräch bringen möchte,  kann die entsprechenden Informationen an Frank Witzel weitergeben. </w:t>
      </w:r>
      <w:r w:rsidR="000D25F3">
        <w:rPr>
          <w:rFonts w:asciiTheme="minorHAnsi" w:hAnsiTheme="minorHAnsi" w:cstheme="minorHAnsi"/>
        </w:rPr>
        <w:t>Stefan Wächter für Holzarbeiten wurde ergänzt.</w:t>
      </w:r>
    </w:p>
    <w:p w:rsidR="00E72C3C" w:rsidRPr="00E251F6" w:rsidRDefault="00824340" w:rsidP="00A3712E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Die Firma Meusburger hat bereits im Vorfeld eine Bewerbung für die ausgeschriebenen Holzarbeiten abgelehnt. </w:t>
      </w:r>
    </w:p>
    <w:p w:rsidR="00E72C3C" w:rsidRPr="00E251F6" w:rsidRDefault="00E72C3C" w:rsidP="00A3712E">
      <w:pPr>
        <w:pStyle w:val="Listenabsatz"/>
        <w:rPr>
          <w:rFonts w:asciiTheme="minorHAnsi" w:hAnsiTheme="minorHAnsi" w:cstheme="minorHAnsi"/>
        </w:rPr>
      </w:pPr>
    </w:p>
    <w:p w:rsidR="00CB6D88" w:rsidRPr="00E251F6" w:rsidRDefault="00824340" w:rsidP="00A3712E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Ein </w:t>
      </w:r>
      <w:r w:rsidR="00CB6D88" w:rsidRPr="00E251F6">
        <w:rPr>
          <w:rFonts w:asciiTheme="minorHAnsi" w:hAnsiTheme="minorHAnsi" w:cstheme="minorHAnsi"/>
        </w:rPr>
        <w:t>Bauz</w:t>
      </w:r>
      <w:r w:rsidRPr="00E251F6">
        <w:rPr>
          <w:rFonts w:asciiTheme="minorHAnsi" w:hAnsiTheme="minorHAnsi" w:cstheme="minorHAnsi"/>
        </w:rPr>
        <w:t>eit</w:t>
      </w:r>
      <w:r w:rsidR="00CB6D88" w:rsidRPr="00E251F6">
        <w:rPr>
          <w:rFonts w:asciiTheme="minorHAnsi" w:hAnsiTheme="minorHAnsi" w:cstheme="minorHAnsi"/>
        </w:rPr>
        <w:t>en</w:t>
      </w:r>
      <w:r w:rsidRPr="00E251F6">
        <w:rPr>
          <w:rFonts w:asciiTheme="minorHAnsi" w:hAnsiTheme="minorHAnsi" w:cstheme="minorHAnsi"/>
        </w:rPr>
        <w:t>plan für die einzelnen Gewerke wurde erstellt. Siehe Anlage.</w:t>
      </w:r>
      <w:r w:rsidR="004345E3" w:rsidRPr="00E251F6">
        <w:rPr>
          <w:rFonts w:asciiTheme="minorHAnsi" w:hAnsiTheme="minorHAnsi" w:cstheme="minorHAnsi"/>
        </w:rPr>
        <w:t xml:space="preserve"> </w:t>
      </w:r>
    </w:p>
    <w:p w:rsidR="00E214A5" w:rsidRPr="00E251F6" w:rsidRDefault="00E214A5" w:rsidP="00A3712E">
      <w:pPr>
        <w:pStyle w:val="Listenabsatz"/>
        <w:rPr>
          <w:rFonts w:asciiTheme="minorHAnsi" w:hAnsiTheme="minorHAnsi" w:cstheme="minorHAnsi"/>
        </w:rPr>
      </w:pPr>
    </w:p>
    <w:p w:rsidR="00E214A5" w:rsidRPr="00E251F6" w:rsidRDefault="00E214A5" w:rsidP="00A3712E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>Nach dem Treffen der Arbeitsgruppe regte Monika Singer noch an, dass geprüft werden möge, ob nicht auch eine Küchenzeile mit Theke aus einem fertigen Küchenprogramm gefunden werden kann. Hi</w:t>
      </w:r>
      <w:r w:rsidR="00E07B9A" w:rsidRPr="00E251F6">
        <w:rPr>
          <w:rFonts w:asciiTheme="minorHAnsi" w:hAnsiTheme="minorHAnsi" w:cstheme="minorHAnsi"/>
        </w:rPr>
        <w:t>erzu sind ihr auch Sonderangebote der österreichischen Firma Kika bekannt geworden.</w:t>
      </w:r>
    </w:p>
    <w:p w:rsidR="004345E3" w:rsidRPr="00E251F6" w:rsidRDefault="004345E3" w:rsidP="00A3712E">
      <w:pPr>
        <w:pStyle w:val="Listenabsatz"/>
        <w:rPr>
          <w:rFonts w:asciiTheme="minorHAnsi" w:hAnsiTheme="minorHAnsi" w:cstheme="minorHAnsi"/>
        </w:rPr>
      </w:pPr>
    </w:p>
    <w:p w:rsidR="00CB6D88" w:rsidRPr="00E251F6" w:rsidRDefault="00CB6D88" w:rsidP="004345E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E251F6">
        <w:rPr>
          <w:rFonts w:asciiTheme="minorHAnsi" w:hAnsiTheme="minorHAnsi" w:cstheme="minorHAnsi"/>
        </w:rPr>
        <w:t>Weitere</w:t>
      </w:r>
      <w:r w:rsidRPr="00E251F6">
        <w:rPr>
          <w:rFonts w:asciiTheme="minorHAnsi" w:hAnsiTheme="minorHAnsi" w:cstheme="minorHAnsi"/>
          <w:b/>
        </w:rPr>
        <w:t xml:space="preserve"> Finanzsachen</w:t>
      </w:r>
    </w:p>
    <w:p w:rsidR="000F007C" w:rsidRPr="00E251F6" w:rsidRDefault="00CB6D88" w:rsidP="00A3712E">
      <w:pPr>
        <w:pStyle w:val="Listenabsatz"/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  <w:b/>
        </w:rPr>
        <w:t>Bitte beachten:</w:t>
      </w:r>
      <w:r w:rsidRPr="00E251F6">
        <w:rPr>
          <w:rFonts w:asciiTheme="minorHAnsi" w:hAnsiTheme="minorHAnsi" w:cstheme="minorHAnsi"/>
        </w:rPr>
        <w:t xml:space="preserve"> Für deutsche Firmen gilt eine </w:t>
      </w:r>
      <w:r w:rsidR="00E07B9A" w:rsidRPr="00E251F6">
        <w:rPr>
          <w:rFonts w:asciiTheme="minorHAnsi" w:hAnsiTheme="minorHAnsi" w:cstheme="minorHAnsi"/>
          <w:b/>
        </w:rPr>
        <w:t xml:space="preserve">Corona-bedingte </w:t>
      </w:r>
      <w:r w:rsidRPr="00E251F6">
        <w:rPr>
          <w:rFonts w:asciiTheme="minorHAnsi" w:hAnsiTheme="minorHAnsi" w:cstheme="minorHAnsi"/>
          <w:b/>
        </w:rPr>
        <w:t>Reduzierung des Mehrwertsteuersatzes</w:t>
      </w:r>
      <w:r w:rsidRPr="00E251F6">
        <w:rPr>
          <w:rFonts w:asciiTheme="minorHAnsi" w:hAnsiTheme="minorHAnsi" w:cstheme="minorHAnsi"/>
        </w:rPr>
        <w:t xml:space="preserve"> ab 1. Juli </w:t>
      </w:r>
      <w:r w:rsidR="00E07B9A" w:rsidRPr="00E251F6">
        <w:rPr>
          <w:rFonts w:asciiTheme="minorHAnsi" w:hAnsiTheme="minorHAnsi" w:cstheme="minorHAnsi"/>
        </w:rPr>
        <w:t xml:space="preserve">2020 </w:t>
      </w:r>
      <w:r w:rsidRPr="00E251F6">
        <w:rPr>
          <w:rFonts w:asciiTheme="minorHAnsi" w:hAnsiTheme="minorHAnsi" w:cstheme="minorHAnsi"/>
        </w:rPr>
        <w:t>voraussichtlich bis 31.12.2020 von 19 auf 16 %. Dies kann für unsere Baumaßnahme relevant sein und eine erhebliche Kostenreduzierung erbringen. Wir wollen dies</w:t>
      </w:r>
      <w:r w:rsidR="00E07B9A" w:rsidRPr="00E251F6">
        <w:rPr>
          <w:rFonts w:asciiTheme="minorHAnsi" w:hAnsiTheme="minorHAnsi" w:cstheme="minorHAnsi"/>
        </w:rPr>
        <w:t xml:space="preserve"> nach Möglichkeit</w:t>
      </w:r>
      <w:r w:rsidRPr="00E251F6">
        <w:rPr>
          <w:rFonts w:asciiTheme="minorHAnsi" w:hAnsiTheme="minorHAnsi" w:cstheme="minorHAnsi"/>
        </w:rPr>
        <w:t xml:space="preserve"> ausschöpfen. Unklar ist die Situation im Kleinwalsertal, weil die Baustelle auf österr</w:t>
      </w:r>
      <w:r w:rsidR="00E07B9A" w:rsidRPr="00E251F6">
        <w:rPr>
          <w:rFonts w:asciiTheme="minorHAnsi" w:hAnsiTheme="minorHAnsi" w:cstheme="minorHAnsi"/>
        </w:rPr>
        <w:t>eichischem Hoheitsgebiet liegt und zum Teil österreichische Firmen beteiligt sind.</w:t>
      </w:r>
    </w:p>
    <w:p w:rsidR="00A3712E" w:rsidRPr="00E251F6" w:rsidRDefault="00A3712E" w:rsidP="00464136">
      <w:pPr>
        <w:rPr>
          <w:rFonts w:asciiTheme="minorHAnsi" w:hAnsiTheme="minorHAnsi" w:cstheme="minorHAnsi"/>
          <w:b/>
        </w:rPr>
      </w:pPr>
    </w:p>
    <w:p w:rsidR="0050141C" w:rsidRPr="00E251F6" w:rsidRDefault="0050141C" w:rsidP="00E251F6">
      <w:pPr>
        <w:pStyle w:val="Listenabsatz"/>
        <w:numPr>
          <w:ilvl w:val="0"/>
          <w:numId w:val="3"/>
        </w:numPr>
        <w:rPr>
          <w:rFonts w:asciiTheme="minorHAnsi" w:hAnsiTheme="minorHAnsi" w:cstheme="minorHAnsi"/>
        </w:rPr>
      </w:pPr>
      <w:r w:rsidRPr="00E251F6">
        <w:rPr>
          <w:rFonts w:asciiTheme="minorHAnsi" w:hAnsiTheme="minorHAnsi" w:cstheme="minorHAnsi"/>
        </w:rPr>
        <w:t xml:space="preserve">Die </w:t>
      </w:r>
      <w:r w:rsidR="008E48C9" w:rsidRPr="00E251F6">
        <w:rPr>
          <w:rFonts w:asciiTheme="minorHAnsi" w:hAnsiTheme="minorHAnsi" w:cstheme="minorHAnsi"/>
        </w:rPr>
        <w:t xml:space="preserve">ehrenamtlichen </w:t>
      </w:r>
      <w:r w:rsidRPr="00E251F6">
        <w:rPr>
          <w:rFonts w:asciiTheme="minorHAnsi" w:hAnsiTheme="minorHAnsi" w:cstheme="minorHAnsi"/>
          <w:b/>
        </w:rPr>
        <w:t>Eigenleistungen</w:t>
      </w:r>
      <w:r w:rsidRPr="00E251F6">
        <w:rPr>
          <w:rFonts w:asciiTheme="minorHAnsi" w:hAnsiTheme="minorHAnsi" w:cstheme="minorHAnsi"/>
        </w:rPr>
        <w:t xml:space="preserve"> </w:t>
      </w:r>
      <w:r w:rsidR="008E48C9" w:rsidRPr="00E251F6">
        <w:rPr>
          <w:rFonts w:asciiTheme="minorHAnsi" w:hAnsiTheme="minorHAnsi" w:cstheme="minorHAnsi"/>
        </w:rPr>
        <w:t>werd</w:t>
      </w:r>
      <w:r w:rsidRPr="00E251F6">
        <w:rPr>
          <w:rFonts w:asciiTheme="minorHAnsi" w:hAnsiTheme="minorHAnsi" w:cstheme="minorHAnsi"/>
        </w:rPr>
        <w:t xml:space="preserve">en </w:t>
      </w:r>
      <w:r w:rsidR="00E07B9A" w:rsidRPr="00E251F6">
        <w:rPr>
          <w:rFonts w:asciiTheme="minorHAnsi" w:hAnsiTheme="minorHAnsi" w:cstheme="minorHAnsi"/>
        </w:rPr>
        <w:t xml:space="preserve">von Frank Witzel </w:t>
      </w:r>
      <w:r w:rsidRPr="00E251F6">
        <w:rPr>
          <w:rFonts w:asciiTheme="minorHAnsi" w:hAnsiTheme="minorHAnsi" w:cstheme="minorHAnsi"/>
        </w:rPr>
        <w:t>notiert.</w:t>
      </w:r>
      <w:r w:rsidR="000D25F3">
        <w:rPr>
          <w:rFonts w:asciiTheme="minorHAnsi" w:hAnsiTheme="minorHAnsi" w:cstheme="minorHAnsi"/>
        </w:rPr>
        <w:t xml:space="preserve"> Siehe Anlage</w:t>
      </w:r>
    </w:p>
    <w:p w:rsidR="004F2E7E" w:rsidRPr="00E251F6" w:rsidRDefault="004F2E7E" w:rsidP="0050141C">
      <w:pPr>
        <w:ind w:left="705"/>
        <w:rPr>
          <w:rFonts w:asciiTheme="minorHAnsi" w:hAnsiTheme="minorHAnsi" w:cstheme="minorHAnsi"/>
        </w:rPr>
      </w:pPr>
    </w:p>
    <w:p w:rsidR="007930DA" w:rsidRPr="00E251F6" w:rsidRDefault="007930DA" w:rsidP="007930DA">
      <w:pPr>
        <w:pStyle w:val="Listenabsatz"/>
        <w:rPr>
          <w:rFonts w:asciiTheme="minorHAnsi" w:hAnsiTheme="minorHAnsi" w:cstheme="minorHAnsi"/>
        </w:rPr>
      </w:pPr>
    </w:p>
    <w:p w:rsidR="007930DA" w:rsidRPr="00E251F6" w:rsidRDefault="007930DA" w:rsidP="007930DA">
      <w:pPr>
        <w:pStyle w:val="Listenabsatz"/>
        <w:rPr>
          <w:rFonts w:asciiTheme="minorHAnsi" w:hAnsiTheme="minorHAnsi" w:cstheme="minorHAnsi"/>
        </w:rPr>
      </w:pPr>
    </w:p>
    <w:p w:rsidR="007930DA" w:rsidRPr="00E251F6" w:rsidRDefault="007930DA" w:rsidP="007930DA">
      <w:pPr>
        <w:pStyle w:val="Listenabsatz"/>
        <w:rPr>
          <w:rFonts w:asciiTheme="minorHAnsi" w:hAnsiTheme="minorHAnsi" w:cstheme="minorHAnsi"/>
        </w:rPr>
      </w:pPr>
    </w:p>
    <w:p w:rsidR="004F2E7E" w:rsidRPr="00E251F6" w:rsidRDefault="004F2E7E" w:rsidP="0050141C">
      <w:pPr>
        <w:ind w:left="705"/>
        <w:rPr>
          <w:rFonts w:asciiTheme="minorHAnsi" w:hAnsiTheme="minorHAnsi" w:cstheme="minorHAnsi"/>
        </w:rPr>
      </w:pPr>
    </w:p>
    <w:sectPr w:rsidR="004F2E7E" w:rsidRPr="00E25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3" w:rsidRDefault="004C74B3" w:rsidP="00150BEE">
      <w:r>
        <w:separator/>
      </w:r>
    </w:p>
  </w:endnote>
  <w:endnote w:type="continuationSeparator" w:id="0">
    <w:p w:rsidR="004C74B3" w:rsidRDefault="004C74B3" w:rsidP="0015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EE" w:rsidRDefault="00150BE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193966"/>
      <w:docPartObj>
        <w:docPartGallery w:val="Page Numbers (Bottom of Page)"/>
        <w:docPartUnique/>
      </w:docPartObj>
    </w:sdtPr>
    <w:sdtEndPr/>
    <w:sdtContent>
      <w:p w:rsidR="00150BEE" w:rsidRDefault="00150BE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5FD">
          <w:rPr>
            <w:noProof/>
          </w:rPr>
          <w:t>2</w:t>
        </w:r>
        <w:r>
          <w:fldChar w:fldCharType="end"/>
        </w:r>
      </w:p>
    </w:sdtContent>
  </w:sdt>
  <w:p w:rsidR="00150BEE" w:rsidRDefault="00150BE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EE" w:rsidRDefault="00150B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3" w:rsidRDefault="004C74B3" w:rsidP="00150BEE">
      <w:r>
        <w:separator/>
      </w:r>
    </w:p>
  </w:footnote>
  <w:footnote w:type="continuationSeparator" w:id="0">
    <w:p w:rsidR="004C74B3" w:rsidRDefault="004C74B3" w:rsidP="0015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EE" w:rsidRDefault="00150B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EE" w:rsidRDefault="00150BE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EE" w:rsidRDefault="00150BE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C0D"/>
    <w:multiLevelType w:val="hybridMultilevel"/>
    <w:tmpl w:val="04C2EE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FB3"/>
    <w:multiLevelType w:val="hybridMultilevel"/>
    <w:tmpl w:val="7BC26136"/>
    <w:lvl w:ilvl="0" w:tplc="DE5AA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A0289D"/>
    <w:multiLevelType w:val="hybridMultilevel"/>
    <w:tmpl w:val="BD006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43C60"/>
    <w:multiLevelType w:val="hybridMultilevel"/>
    <w:tmpl w:val="BD006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B4F7B"/>
    <w:multiLevelType w:val="hybridMultilevel"/>
    <w:tmpl w:val="340AD63C"/>
    <w:lvl w:ilvl="0" w:tplc="2398EF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19"/>
    <w:rsid w:val="000415FD"/>
    <w:rsid w:val="0004441F"/>
    <w:rsid w:val="00063412"/>
    <w:rsid w:val="000D25F3"/>
    <w:rsid w:val="000F007C"/>
    <w:rsid w:val="0010558A"/>
    <w:rsid w:val="00150BEE"/>
    <w:rsid w:val="00195FA8"/>
    <w:rsid w:val="001C24AD"/>
    <w:rsid w:val="0025715A"/>
    <w:rsid w:val="002D5F94"/>
    <w:rsid w:val="002E7AF9"/>
    <w:rsid w:val="00330391"/>
    <w:rsid w:val="0039599F"/>
    <w:rsid w:val="004345E3"/>
    <w:rsid w:val="00464136"/>
    <w:rsid w:val="00494450"/>
    <w:rsid w:val="004C74B3"/>
    <w:rsid w:val="004F2E7E"/>
    <w:rsid w:val="0050141C"/>
    <w:rsid w:val="00674C71"/>
    <w:rsid w:val="00692470"/>
    <w:rsid w:val="006B499C"/>
    <w:rsid w:val="006D2356"/>
    <w:rsid w:val="006F1C67"/>
    <w:rsid w:val="00742319"/>
    <w:rsid w:val="007930DA"/>
    <w:rsid w:val="00824340"/>
    <w:rsid w:val="008616AE"/>
    <w:rsid w:val="00885FD9"/>
    <w:rsid w:val="008E48C9"/>
    <w:rsid w:val="00976FAC"/>
    <w:rsid w:val="009E3A4C"/>
    <w:rsid w:val="00A22D9F"/>
    <w:rsid w:val="00A3712E"/>
    <w:rsid w:val="00B3757E"/>
    <w:rsid w:val="00B649DA"/>
    <w:rsid w:val="00C0702E"/>
    <w:rsid w:val="00C745C3"/>
    <w:rsid w:val="00CB6D88"/>
    <w:rsid w:val="00E07B9A"/>
    <w:rsid w:val="00E214A5"/>
    <w:rsid w:val="00E251F6"/>
    <w:rsid w:val="00E72C3C"/>
    <w:rsid w:val="00EC153B"/>
    <w:rsid w:val="00F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319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2319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150B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0BEE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150B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0BEE"/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semiHidden/>
    <w:unhideWhenUsed/>
    <w:rsid w:val="00F56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319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2319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150B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0BEE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150B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0BEE"/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semiHidden/>
    <w:unhideWhenUsed/>
    <w:rsid w:val="00F56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@frank.witzel62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2020-06-10T17:43:00Z</dcterms:created>
  <dcterms:modified xsi:type="dcterms:W3CDTF">2020-06-11T20:54:00Z</dcterms:modified>
</cp:coreProperties>
</file>