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06" w:rsidRPr="00B60CDC" w:rsidRDefault="00B60CDC">
      <w:pPr>
        <w:rPr>
          <w:rFonts w:ascii="Arial Rounded MT Bold" w:hAnsi="Arial Rounded MT Bold"/>
          <w:b/>
          <w:sz w:val="32"/>
          <w:szCs w:val="32"/>
        </w:rPr>
      </w:pPr>
      <w:r w:rsidRPr="00B60CDC">
        <w:rPr>
          <w:rFonts w:ascii="Arial Rounded MT Bold" w:hAnsi="Arial Rounded MT Bold"/>
          <w:b/>
          <w:sz w:val="32"/>
          <w:szCs w:val="32"/>
        </w:rPr>
        <w:t>„</w:t>
      </w:r>
      <w:r w:rsidR="001A6059">
        <w:rPr>
          <w:rFonts w:ascii="Arial Rounded MT Bold" w:hAnsi="Arial Rounded MT Bold"/>
          <w:b/>
          <w:sz w:val="32"/>
          <w:szCs w:val="32"/>
        </w:rPr>
        <w:t>Monade</w:t>
      </w:r>
      <w:r w:rsidRPr="00B60CDC">
        <w:rPr>
          <w:rFonts w:ascii="Arial Rounded MT Bold" w:hAnsi="Arial Rounded MT Bold"/>
          <w:b/>
          <w:sz w:val="32"/>
          <w:szCs w:val="32"/>
        </w:rPr>
        <w:t>“</w:t>
      </w:r>
    </w:p>
    <w:p w:rsidR="000C5DF3" w:rsidRDefault="000C5DF3">
      <w:pPr>
        <w:rPr>
          <w:rFonts w:ascii="Arial Rounded MT Bold" w:hAnsi="Arial Rounded MT Bold"/>
          <w:sz w:val="24"/>
          <w:szCs w:val="24"/>
        </w:rPr>
      </w:pPr>
    </w:p>
    <w:p w:rsidR="000C5DF3" w:rsidRPr="001A6059" w:rsidRDefault="00591006" w:rsidP="001A6059">
      <w:pPr>
        <w:rPr>
          <w:rFonts w:ascii="Arial Rounded MT Bold" w:hAnsi="Arial Rounded MT Bold"/>
          <w:sz w:val="24"/>
          <w:szCs w:val="24"/>
        </w:rPr>
      </w:pPr>
      <w:r w:rsidRPr="001A6059">
        <w:rPr>
          <w:rFonts w:ascii="Arial Rounded MT Bold" w:hAnsi="Arial Rounded MT Bold"/>
          <w:sz w:val="24"/>
          <w:szCs w:val="24"/>
        </w:rPr>
        <w:t xml:space="preserve">Der Titel, den Juliane Wanner </w:t>
      </w:r>
      <w:r w:rsidR="008C09F7">
        <w:rPr>
          <w:rFonts w:ascii="Arial Rounded MT Bold" w:hAnsi="Arial Rounded MT Bold"/>
          <w:sz w:val="24"/>
          <w:szCs w:val="24"/>
        </w:rPr>
        <w:t xml:space="preserve">für dieses Kunstwerk </w:t>
      </w:r>
      <w:r w:rsidRPr="001A6059">
        <w:rPr>
          <w:rFonts w:ascii="Arial Rounded MT Bold" w:hAnsi="Arial Rounded MT Bold"/>
          <w:sz w:val="24"/>
          <w:szCs w:val="24"/>
        </w:rPr>
        <w:t>ge</w:t>
      </w:r>
      <w:r w:rsidR="001A6059" w:rsidRPr="001A6059">
        <w:rPr>
          <w:rFonts w:ascii="Arial Rounded MT Bold" w:hAnsi="Arial Rounded MT Bold"/>
          <w:sz w:val="24"/>
          <w:szCs w:val="24"/>
        </w:rPr>
        <w:t xml:space="preserve">wählt hat, verweist auf den </w:t>
      </w:r>
      <w:r w:rsidR="001A6059" w:rsidRPr="001A6059">
        <w:rPr>
          <w:rFonts w:ascii="Arial Rounded MT Bold" w:hAnsi="Arial Rounded MT Bold"/>
          <w:b/>
          <w:sz w:val="24"/>
          <w:szCs w:val="24"/>
        </w:rPr>
        <w:t>Philosophen Gottfried Wilhelm Leibniz</w:t>
      </w:r>
      <w:r w:rsidR="001A6059" w:rsidRPr="001A6059">
        <w:rPr>
          <w:rFonts w:ascii="Arial Rounded MT Bold" w:hAnsi="Arial Rounded MT Bold"/>
          <w:sz w:val="24"/>
          <w:szCs w:val="24"/>
        </w:rPr>
        <w:t xml:space="preserve"> (1646 – 1716)</w:t>
      </w:r>
      <w:r w:rsidRPr="001A6059">
        <w:rPr>
          <w:rFonts w:ascii="Arial Rounded MT Bold" w:hAnsi="Arial Rounded MT Bold"/>
          <w:sz w:val="24"/>
          <w:szCs w:val="24"/>
        </w:rPr>
        <w:t>.</w:t>
      </w:r>
    </w:p>
    <w:p w:rsidR="001A6059" w:rsidRPr="001A6059" w:rsidRDefault="001A6059" w:rsidP="001A6059">
      <w:pPr>
        <w:rPr>
          <w:rFonts w:ascii="Arial Rounded MT Bold" w:hAnsi="Arial Rounded MT Bold"/>
          <w:sz w:val="24"/>
          <w:szCs w:val="24"/>
        </w:rPr>
      </w:pPr>
      <w:r w:rsidRPr="001A6059">
        <w:rPr>
          <w:rFonts w:ascii="Arial Rounded MT Bold" w:hAnsi="Arial Rounded MT Bold"/>
          <w:sz w:val="24"/>
          <w:szCs w:val="24"/>
        </w:rPr>
        <w:t xml:space="preserve">Er war </w:t>
      </w:r>
      <w:r w:rsidRPr="001A6059">
        <w:rPr>
          <w:rFonts w:ascii="Arial Rounded MT Bold" w:hAnsi="Arial Rounded MT Bold"/>
          <w:sz w:val="24"/>
          <w:szCs w:val="24"/>
        </w:rPr>
        <w:t xml:space="preserve">ein deutscher </w:t>
      </w:r>
      <w:hyperlink r:id="rId5" w:tooltip="Mathematiker" w:history="1">
        <w:r w:rsidRPr="001A6059">
          <w:rPr>
            <w:rFonts w:ascii="Arial Rounded MT Bold" w:hAnsi="Arial Rounded MT Bold"/>
            <w:sz w:val="24"/>
            <w:szCs w:val="24"/>
          </w:rPr>
          <w:t>Mathematiker</w:t>
        </w:r>
      </w:hyperlink>
      <w:r w:rsidRPr="001A6059">
        <w:rPr>
          <w:rFonts w:ascii="Arial Rounded MT Bold" w:hAnsi="Arial Rounded MT Bold"/>
          <w:sz w:val="24"/>
          <w:szCs w:val="24"/>
        </w:rPr>
        <w:t xml:space="preserve">, </w:t>
      </w:r>
      <w:hyperlink r:id="rId6" w:tooltip="Jurist" w:history="1">
        <w:r w:rsidRPr="001A6059">
          <w:rPr>
            <w:rFonts w:ascii="Arial Rounded MT Bold" w:hAnsi="Arial Rounded MT Bold"/>
            <w:sz w:val="24"/>
            <w:szCs w:val="24"/>
          </w:rPr>
          <w:t>Jurist</w:t>
        </w:r>
      </w:hyperlink>
      <w:r w:rsidRPr="001A6059">
        <w:rPr>
          <w:rFonts w:ascii="Arial Rounded MT Bold" w:hAnsi="Arial Rounded MT Bold"/>
          <w:sz w:val="24"/>
          <w:szCs w:val="24"/>
        </w:rPr>
        <w:t xml:space="preserve">, </w:t>
      </w:r>
      <w:hyperlink r:id="rId7" w:tooltip="Historiker" w:history="1">
        <w:r w:rsidRPr="001A6059">
          <w:rPr>
            <w:rFonts w:ascii="Arial Rounded MT Bold" w:hAnsi="Arial Rounded MT Bold"/>
            <w:sz w:val="24"/>
            <w:szCs w:val="24"/>
          </w:rPr>
          <w:t>Historiker</w:t>
        </w:r>
      </w:hyperlink>
      <w:r w:rsidR="00310B67">
        <w:rPr>
          <w:rFonts w:ascii="Arial Rounded MT Bold" w:hAnsi="Arial Rounded MT Bold"/>
          <w:sz w:val="24"/>
          <w:szCs w:val="24"/>
        </w:rPr>
        <w:t>, Diplomat</w:t>
      </w:r>
      <w:r w:rsidR="00D03357">
        <w:rPr>
          <w:rFonts w:ascii="Arial Rounded MT Bold" w:hAnsi="Arial Rounded MT Bold"/>
          <w:sz w:val="24"/>
          <w:szCs w:val="24"/>
        </w:rPr>
        <w:t xml:space="preserve">, Erfinder, Sprach- </w:t>
      </w:r>
      <w:r w:rsidR="00310B67">
        <w:rPr>
          <w:rFonts w:ascii="Arial Rounded MT Bold" w:hAnsi="Arial Rounded MT Bold"/>
          <w:sz w:val="24"/>
          <w:szCs w:val="24"/>
        </w:rPr>
        <w:t xml:space="preserve"> und Naturwissenschaftler in </w:t>
      </w:r>
      <w:r w:rsidRPr="001A6059">
        <w:rPr>
          <w:rFonts w:ascii="Arial Rounded MT Bold" w:hAnsi="Arial Rounded MT Bold"/>
          <w:sz w:val="24"/>
          <w:szCs w:val="24"/>
        </w:rPr>
        <w:t xml:space="preserve">der </w:t>
      </w:r>
      <w:hyperlink r:id="rId8" w:tooltip="Frühaufklärung" w:history="1">
        <w:r w:rsidRPr="001A6059">
          <w:rPr>
            <w:rFonts w:ascii="Arial Rounded MT Bold" w:hAnsi="Arial Rounded MT Bold"/>
            <w:sz w:val="24"/>
            <w:szCs w:val="24"/>
          </w:rPr>
          <w:t>frühen Aufklärung</w:t>
        </w:r>
      </w:hyperlink>
      <w:r w:rsidRPr="001A6059">
        <w:rPr>
          <w:rFonts w:ascii="Arial Rounded MT Bold" w:hAnsi="Arial Rounded MT Bold"/>
          <w:sz w:val="24"/>
          <w:szCs w:val="24"/>
        </w:rPr>
        <w:t xml:space="preserve">. Er gilt </w:t>
      </w:r>
      <w:r w:rsidR="00310B67">
        <w:rPr>
          <w:rFonts w:ascii="Arial Rounded MT Bold" w:hAnsi="Arial Rounded MT Bold"/>
          <w:sz w:val="24"/>
          <w:szCs w:val="24"/>
        </w:rPr>
        <w:t xml:space="preserve">zugleich </w:t>
      </w:r>
      <w:r w:rsidRPr="001A6059">
        <w:rPr>
          <w:rFonts w:ascii="Arial Rounded MT Bold" w:hAnsi="Arial Rounded MT Bold"/>
          <w:sz w:val="24"/>
          <w:szCs w:val="24"/>
        </w:rPr>
        <w:t xml:space="preserve">als </w:t>
      </w:r>
      <w:r w:rsidRPr="001A6059">
        <w:rPr>
          <w:rFonts w:ascii="Arial Rounded MT Bold" w:hAnsi="Arial Rounded MT Bold"/>
          <w:sz w:val="24"/>
          <w:szCs w:val="24"/>
        </w:rPr>
        <w:t>universalgelehrter und</w:t>
      </w:r>
      <w:r w:rsidR="00310B67">
        <w:rPr>
          <w:rFonts w:ascii="Arial Rounded MT Bold" w:hAnsi="Arial Rounded MT Bold"/>
          <w:sz w:val="24"/>
          <w:szCs w:val="24"/>
        </w:rPr>
        <w:t xml:space="preserve"> bedeutendster Philosoph</w:t>
      </w:r>
      <w:r w:rsidRPr="001A6059">
        <w:rPr>
          <w:rFonts w:ascii="Arial Rounded MT Bold" w:hAnsi="Arial Rounded MT Bold"/>
          <w:sz w:val="24"/>
          <w:szCs w:val="24"/>
        </w:rPr>
        <w:t xml:space="preserve"> </w:t>
      </w:r>
      <w:r w:rsidRPr="001A6059">
        <w:rPr>
          <w:rFonts w:ascii="Arial Rounded MT Bold" w:hAnsi="Arial Rounded MT Bold"/>
          <w:sz w:val="24"/>
          <w:szCs w:val="24"/>
        </w:rPr>
        <w:t>im Wechsel vom</w:t>
      </w:r>
      <w:r w:rsidRPr="001A6059">
        <w:rPr>
          <w:rFonts w:ascii="Arial Rounded MT Bold" w:hAnsi="Arial Rounded MT Bold"/>
          <w:sz w:val="24"/>
          <w:szCs w:val="24"/>
        </w:rPr>
        <w:t xml:space="preserve"> </w:t>
      </w:r>
      <w:hyperlink r:id="rId9" w:tooltip="17. Jahrhundert" w:history="1">
        <w:r w:rsidRPr="001A6059">
          <w:rPr>
            <w:rFonts w:ascii="Arial Rounded MT Bold" w:hAnsi="Arial Rounded MT Bold"/>
            <w:sz w:val="24"/>
            <w:szCs w:val="24"/>
          </w:rPr>
          <w:t>17.</w:t>
        </w:r>
      </w:hyperlink>
      <w:r w:rsidRPr="001A6059">
        <w:rPr>
          <w:rFonts w:ascii="Arial Rounded MT Bold" w:hAnsi="Arial Rounded MT Bold"/>
          <w:sz w:val="24"/>
          <w:szCs w:val="24"/>
        </w:rPr>
        <w:t xml:space="preserve"> </w:t>
      </w:r>
      <w:r w:rsidRPr="001A6059">
        <w:rPr>
          <w:rFonts w:ascii="Arial Rounded MT Bold" w:hAnsi="Arial Rounded MT Bold"/>
          <w:sz w:val="24"/>
          <w:szCs w:val="24"/>
        </w:rPr>
        <w:t>zum</w:t>
      </w:r>
      <w:r w:rsidRPr="001A6059">
        <w:rPr>
          <w:rFonts w:ascii="Arial Rounded MT Bold" w:hAnsi="Arial Rounded MT Bold"/>
          <w:sz w:val="24"/>
          <w:szCs w:val="24"/>
        </w:rPr>
        <w:t xml:space="preserve"> </w:t>
      </w:r>
      <w:hyperlink r:id="rId10" w:tooltip="18. Jahrhundert" w:history="1">
        <w:r w:rsidRPr="001A6059">
          <w:rPr>
            <w:rFonts w:ascii="Arial Rounded MT Bold" w:hAnsi="Arial Rounded MT Bold"/>
            <w:sz w:val="24"/>
            <w:szCs w:val="24"/>
          </w:rPr>
          <w:t>18. Jahrhunderts</w:t>
        </w:r>
      </w:hyperlink>
      <w:r w:rsidR="00310B67">
        <w:rPr>
          <w:rFonts w:ascii="Arial Rounded MT Bold" w:hAnsi="Arial Rounded MT Bold"/>
          <w:sz w:val="24"/>
          <w:szCs w:val="24"/>
        </w:rPr>
        <w:t xml:space="preserve">. Als Politiker schwebt ihm ein harmonisches Miteinander der verschiedenen Nationen vor. </w:t>
      </w:r>
      <w:r w:rsidR="006914B6">
        <w:rPr>
          <w:rFonts w:ascii="Arial Rounded MT Bold" w:hAnsi="Arial Rounded MT Bold"/>
          <w:sz w:val="24"/>
          <w:szCs w:val="24"/>
        </w:rPr>
        <w:t>20</w:t>
      </w:r>
      <w:r w:rsidR="00EE73C3">
        <w:rPr>
          <w:rFonts w:ascii="Arial Rounded MT Bold" w:hAnsi="Arial Rounded MT Bold"/>
          <w:sz w:val="24"/>
          <w:szCs w:val="24"/>
        </w:rPr>
        <w:t>.0</w:t>
      </w:r>
      <w:r w:rsidR="00310B67">
        <w:rPr>
          <w:rFonts w:ascii="Arial Rounded MT Bold" w:hAnsi="Arial Rounded MT Bold"/>
          <w:sz w:val="24"/>
          <w:szCs w:val="24"/>
        </w:rPr>
        <w:t xml:space="preserve">00 Briefe </w:t>
      </w:r>
      <w:r w:rsidR="006914B6">
        <w:rPr>
          <w:rFonts w:ascii="Arial Rounded MT Bold" w:hAnsi="Arial Rounded MT Bold"/>
          <w:sz w:val="24"/>
          <w:szCs w:val="24"/>
        </w:rPr>
        <w:t>schrieb der</w:t>
      </w:r>
      <w:r w:rsidR="00310B67">
        <w:rPr>
          <w:rFonts w:ascii="Arial Rounded MT Bold" w:hAnsi="Arial Rounded MT Bold"/>
          <w:sz w:val="24"/>
          <w:szCs w:val="24"/>
        </w:rPr>
        <w:t xml:space="preserve"> höchst kommunikative Idealist.</w:t>
      </w:r>
      <w:r w:rsidR="00EE73C3">
        <w:rPr>
          <w:rFonts w:ascii="Arial Rounded MT Bold" w:hAnsi="Arial Rounded MT Bold"/>
          <w:sz w:val="24"/>
          <w:szCs w:val="24"/>
        </w:rPr>
        <w:t xml:space="preserve"> </w:t>
      </w:r>
      <w:r w:rsidR="00D03357">
        <w:rPr>
          <w:rFonts w:ascii="Arial Rounded MT Bold" w:hAnsi="Arial Rounded MT Bold"/>
          <w:sz w:val="24"/>
          <w:szCs w:val="24"/>
        </w:rPr>
        <w:t xml:space="preserve">Er hinterlässt der Nachwelt z.B. das mathematische, </w:t>
      </w:r>
      <w:r w:rsidR="006914B6">
        <w:rPr>
          <w:rFonts w:ascii="Arial Rounded MT Bold" w:hAnsi="Arial Rounded MT Bold"/>
          <w:sz w:val="24"/>
          <w:szCs w:val="24"/>
        </w:rPr>
        <w:t>äußerst</w:t>
      </w:r>
      <w:r w:rsidR="00D03357">
        <w:rPr>
          <w:rFonts w:ascii="Arial Rounded MT Bold" w:hAnsi="Arial Rounded MT Bold"/>
          <w:sz w:val="24"/>
          <w:szCs w:val="24"/>
        </w:rPr>
        <w:t xml:space="preserve"> exakte Dualsystem, auf dem bis heute moderne Computer aufgebaut sind, </w:t>
      </w:r>
      <w:r w:rsidR="00EE73C3">
        <w:rPr>
          <w:rFonts w:ascii="Arial Rounded MT Bold" w:hAnsi="Arial Rounded MT Bold"/>
          <w:sz w:val="24"/>
          <w:szCs w:val="24"/>
        </w:rPr>
        <w:t xml:space="preserve">die „Theodizee“ und die „Monadologie“. In beiden Werken versucht er mit gedanklicher Schärfe und aufgeklärter Vernunft darzulegen, dass die Welt ein harmonisches Ganzes ist. Es gelingt ihm – aber </w:t>
      </w:r>
      <w:r w:rsidR="00D03357">
        <w:rPr>
          <w:rFonts w:ascii="Arial Rounded MT Bold" w:hAnsi="Arial Rounded MT Bold"/>
          <w:sz w:val="24"/>
          <w:szCs w:val="24"/>
        </w:rPr>
        <w:t xml:space="preserve">im Gegensatz zu seiner Mathematik </w:t>
      </w:r>
      <w:r w:rsidR="00EE73C3">
        <w:rPr>
          <w:rFonts w:ascii="Arial Rounded MT Bold" w:hAnsi="Arial Rounded MT Bold"/>
          <w:sz w:val="24"/>
          <w:szCs w:val="24"/>
        </w:rPr>
        <w:t xml:space="preserve">überzeugt </w:t>
      </w:r>
      <w:r w:rsidR="00D03357">
        <w:rPr>
          <w:rFonts w:ascii="Arial Rounded MT Bold" w:hAnsi="Arial Rounded MT Bold"/>
          <w:sz w:val="24"/>
          <w:szCs w:val="24"/>
        </w:rPr>
        <w:t>es kaum jemanden</w:t>
      </w:r>
      <w:r w:rsidR="00EE73C3">
        <w:rPr>
          <w:rFonts w:ascii="Arial Rounded MT Bold" w:hAnsi="Arial Rounded MT Bold"/>
          <w:sz w:val="24"/>
          <w:szCs w:val="24"/>
        </w:rPr>
        <w:t>.</w:t>
      </w:r>
    </w:p>
    <w:p w:rsidR="001A6059" w:rsidRPr="008C09F7" w:rsidRDefault="00591006" w:rsidP="008C09F7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6914B6">
        <w:rPr>
          <w:rFonts w:ascii="Arial Rounded MT Bold" w:hAnsi="Arial Rounded MT Bold"/>
          <w:b/>
          <w:sz w:val="24"/>
          <w:szCs w:val="24"/>
        </w:rPr>
        <w:t xml:space="preserve">Hinweis: </w:t>
      </w:r>
      <w:r w:rsidR="006914B6" w:rsidRPr="006914B6">
        <w:rPr>
          <w:rFonts w:ascii="Arial Rounded MT Bold" w:hAnsi="Arial Rounded MT Bold"/>
          <w:b/>
          <w:sz w:val="24"/>
          <w:szCs w:val="24"/>
        </w:rPr>
        <w:t xml:space="preserve">weitere </w:t>
      </w:r>
      <w:r w:rsidRPr="006914B6">
        <w:rPr>
          <w:rFonts w:ascii="Arial Rounded MT Bold" w:hAnsi="Arial Rounded MT Bold"/>
          <w:b/>
          <w:sz w:val="24"/>
          <w:szCs w:val="24"/>
        </w:rPr>
        <w:t>Inform</w:t>
      </w:r>
      <w:r w:rsidR="004355CA">
        <w:rPr>
          <w:rFonts w:ascii="Arial Rounded MT Bold" w:hAnsi="Arial Rounded MT Bold"/>
          <w:b/>
          <w:sz w:val="24"/>
          <w:szCs w:val="24"/>
        </w:rPr>
        <w:t>ationen</w:t>
      </w:r>
      <w:bookmarkStart w:id="0" w:name="_GoBack"/>
      <w:bookmarkEnd w:id="0"/>
      <w:r w:rsidRPr="006914B6">
        <w:rPr>
          <w:rFonts w:ascii="Arial Rounded MT Bold" w:hAnsi="Arial Rounded MT Bold"/>
          <w:b/>
          <w:sz w:val="24"/>
          <w:szCs w:val="24"/>
        </w:rPr>
        <w:t xml:space="preserve"> finden sich </w:t>
      </w:r>
      <w:r w:rsidR="006914B6" w:rsidRPr="006914B6">
        <w:rPr>
          <w:rFonts w:ascii="Arial Rounded MT Bold" w:hAnsi="Arial Rounded MT Bold"/>
          <w:b/>
          <w:sz w:val="24"/>
          <w:szCs w:val="24"/>
        </w:rPr>
        <w:t>u.a. auf der O</w:t>
      </w:r>
      <w:r w:rsidRPr="006914B6">
        <w:rPr>
          <w:rFonts w:ascii="Arial Rounded MT Bold" w:hAnsi="Arial Rounded MT Bold"/>
          <w:b/>
          <w:sz w:val="24"/>
          <w:szCs w:val="24"/>
        </w:rPr>
        <w:t>nline-Plattform „Wikipedia“.</w:t>
      </w:r>
    </w:p>
    <w:p w:rsidR="008C09F7" w:rsidRDefault="008C09F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Der</w:t>
      </w:r>
      <w:r w:rsidR="006914B6">
        <w:rPr>
          <w:rFonts w:ascii="Arial Rounded MT Bold" w:hAnsi="Arial Rounded MT Bold"/>
          <w:sz w:val="24"/>
          <w:szCs w:val="24"/>
        </w:rPr>
        <w:t xml:space="preserve"> </w:t>
      </w:r>
      <w:r w:rsidR="006914B6" w:rsidRPr="008C09F7">
        <w:rPr>
          <w:rFonts w:ascii="Arial Rounded MT Bold" w:hAnsi="Arial Rounded MT Bold"/>
          <w:b/>
          <w:sz w:val="24"/>
          <w:szCs w:val="24"/>
        </w:rPr>
        <w:t>„Einheit der Vielfalt“</w:t>
      </w:r>
      <w:r w:rsidR="006914B6">
        <w:rPr>
          <w:rFonts w:ascii="Arial Rounded MT Bold" w:hAnsi="Arial Rounded MT Bold"/>
          <w:sz w:val="24"/>
          <w:szCs w:val="24"/>
        </w:rPr>
        <w:t xml:space="preserve"> rational Ausdruck zu geben, war das innere Motiv des klaren und zugleich schwer verständlichen Philosophen. Weil es diese Einheit als </w:t>
      </w:r>
      <w:r>
        <w:rPr>
          <w:rFonts w:ascii="Arial Rounded MT Bold" w:hAnsi="Arial Rounded MT Bold"/>
          <w:sz w:val="24"/>
          <w:szCs w:val="24"/>
        </w:rPr>
        <w:t>einheitliches, „</w:t>
      </w:r>
      <w:r w:rsidR="006914B6">
        <w:rPr>
          <w:rFonts w:ascii="Arial Rounded MT Bold" w:hAnsi="Arial Rounded MT Bold"/>
          <w:sz w:val="24"/>
          <w:szCs w:val="24"/>
        </w:rPr>
        <w:t>monistisches</w:t>
      </w:r>
      <w:r>
        <w:rPr>
          <w:rFonts w:ascii="Arial Rounded MT Bold" w:hAnsi="Arial Rounded MT Bold"/>
          <w:sz w:val="24"/>
          <w:szCs w:val="24"/>
        </w:rPr>
        <w:t>“</w:t>
      </w:r>
      <w:r w:rsidR="006914B6">
        <w:rPr>
          <w:rFonts w:ascii="Arial Rounded MT Bold" w:hAnsi="Arial Rounded MT Bold"/>
          <w:sz w:val="24"/>
          <w:szCs w:val="24"/>
        </w:rPr>
        <w:t xml:space="preserve"> Prinzip gibt, muss die Vielfalt auch – immer und überall – harmonisch sein. </w:t>
      </w:r>
      <w:r>
        <w:rPr>
          <w:rFonts w:ascii="Arial Rounded MT Bold" w:hAnsi="Arial Rounded MT Bold"/>
          <w:sz w:val="24"/>
          <w:szCs w:val="24"/>
        </w:rPr>
        <w:t>D</w:t>
      </w:r>
      <w:r w:rsidR="00DB0187">
        <w:rPr>
          <w:rFonts w:ascii="Arial Rounded MT Bold" w:hAnsi="Arial Rounded MT Bold"/>
          <w:sz w:val="24"/>
          <w:szCs w:val="24"/>
        </w:rPr>
        <w:t>ie</w:t>
      </w:r>
      <w:r>
        <w:rPr>
          <w:rFonts w:ascii="Arial Rounded MT Bold" w:hAnsi="Arial Rounded MT Bold"/>
          <w:sz w:val="24"/>
          <w:szCs w:val="24"/>
        </w:rPr>
        <w:t xml:space="preserve"> grundlegende Vorannahme </w:t>
      </w:r>
      <w:r w:rsidR="00DB0187">
        <w:rPr>
          <w:rFonts w:ascii="Arial Rounded MT Bold" w:hAnsi="Arial Rounded MT Bold"/>
          <w:sz w:val="24"/>
          <w:szCs w:val="24"/>
        </w:rPr>
        <w:t xml:space="preserve">der umfassenden Harmonie </w:t>
      </w:r>
      <w:r>
        <w:rPr>
          <w:rFonts w:ascii="Arial Rounded MT Bold" w:hAnsi="Arial Rounded MT Bold"/>
          <w:sz w:val="24"/>
          <w:szCs w:val="24"/>
        </w:rPr>
        <w:t>ist auch das Fundament der Ausstellung „Kosmologie“</w:t>
      </w:r>
      <w:r w:rsidR="00DB0187">
        <w:rPr>
          <w:rFonts w:ascii="Arial Rounded MT Bold" w:hAnsi="Arial Rounded MT Bold"/>
          <w:sz w:val="24"/>
          <w:szCs w:val="24"/>
        </w:rPr>
        <w:t xml:space="preserve"> von J.</w:t>
      </w:r>
      <w:r>
        <w:rPr>
          <w:rFonts w:ascii="Arial Rounded MT Bold" w:hAnsi="Arial Rounded MT Bold"/>
          <w:sz w:val="24"/>
          <w:szCs w:val="24"/>
        </w:rPr>
        <w:t xml:space="preserve"> Wanner. Es gibt Entsprechungen i</w:t>
      </w:r>
      <w:r w:rsidR="00DB0187">
        <w:rPr>
          <w:rFonts w:ascii="Arial Rounded MT Bold" w:hAnsi="Arial Rounded MT Bold"/>
          <w:sz w:val="24"/>
          <w:szCs w:val="24"/>
        </w:rPr>
        <w:t>m ganz</w:t>
      </w:r>
      <w:r>
        <w:rPr>
          <w:rFonts w:ascii="Arial Rounded MT Bold" w:hAnsi="Arial Rounded MT Bold"/>
          <w:sz w:val="24"/>
          <w:szCs w:val="24"/>
        </w:rPr>
        <w:t>en Kosmos …</w:t>
      </w:r>
    </w:p>
    <w:p w:rsidR="00867DC9" w:rsidRPr="001A6059" w:rsidRDefault="006914B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Mit Hilfe des Gedankens der </w:t>
      </w:r>
      <w:r w:rsidRPr="00DB0187">
        <w:rPr>
          <w:rFonts w:ascii="Arial Rounded MT Bold" w:hAnsi="Arial Rounded MT Bold"/>
          <w:b/>
          <w:sz w:val="24"/>
          <w:szCs w:val="24"/>
        </w:rPr>
        <w:t>„Monaden“</w:t>
      </w:r>
      <w:r>
        <w:rPr>
          <w:rFonts w:ascii="Arial Rounded MT Bold" w:hAnsi="Arial Rounded MT Bold"/>
          <w:sz w:val="24"/>
          <w:szCs w:val="24"/>
        </w:rPr>
        <w:t>, eine Art geistige, kraftvoll</w:t>
      </w:r>
      <w:r w:rsidR="00DB0187">
        <w:rPr>
          <w:rFonts w:ascii="Arial Rounded MT Bold" w:hAnsi="Arial Rounded MT Bold"/>
          <w:sz w:val="24"/>
          <w:szCs w:val="24"/>
        </w:rPr>
        <w:t xml:space="preserve">e, aber nicht-materielle </w:t>
      </w:r>
      <w:r>
        <w:rPr>
          <w:rFonts w:ascii="Arial Rounded MT Bold" w:hAnsi="Arial Rounded MT Bold"/>
          <w:sz w:val="24"/>
          <w:szCs w:val="24"/>
        </w:rPr>
        <w:t xml:space="preserve">Atome, wollte </w:t>
      </w:r>
      <w:r w:rsidR="008C09F7">
        <w:rPr>
          <w:rFonts w:ascii="Arial Rounded MT Bold" w:hAnsi="Arial Rounded MT Bold"/>
          <w:sz w:val="24"/>
          <w:szCs w:val="24"/>
        </w:rPr>
        <w:t>Leibniz</w:t>
      </w:r>
      <w:r>
        <w:rPr>
          <w:rFonts w:ascii="Arial Rounded MT Bold" w:hAnsi="Arial Rounded MT Bold"/>
          <w:sz w:val="24"/>
          <w:szCs w:val="24"/>
        </w:rPr>
        <w:t xml:space="preserve"> dies</w:t>
      </w:r>
      <w:r w:rsidR="008C09F7">
        <w:rPr>
          <w:rFonts w:ascii="Arial Rounded MT Bold" w:hAnsi="Arial Rounded MT Bold"/>
          <w:sz w:val="24"/>
          <w:szCs w:val="24"/>
        </w:rPr>
        <w:t xml:space="preserve">e </w:t>
      </w:r>
      <w:r w:rsidR="00DB0187">
        <w:rPr>
          <w:rFonts w:ascii="Arial Rounded MT Bold" w:hAnsi="Arial Rounded MT Bold"/>
          <w:sz w:val="24"/>
          <w:szCs w:val="24"/>
        </w:rPr>
        <w:t xml:space="preserve">kosmische, universelle </w:t>
      </w:r>
      <w:r w:rsidR="008C09F7">
        <w:rPr>
          <w:rFonts w:ascii="Arial Rounded MT Bold" w:hAnsi="Arial Rounded MT Bold"/>
          <w:sz w:val="24"/>
          <w:szCs w:val="24"/>
        </w:rPr>
        <w:t>Harmonie</w:t>
      </w:r>
      <w:r>
        <w:rPr>
          <w:rFonts w:ascii="Arial Rounded MT Bold" w:hAnsi="Arial Rounded MT Bold"/>
          <w:sz w:val="24"/>
          <w:szCs w:val="24"/>
        </w:rPr>
        <w:t xml:space="preserve"> philosophisch belegen. Die Monaden </w:t>
      </w:r>
      <w:r w:rsidR="008C09F7">
        <w:rPr>
          <w:rFonts w:ascii="Arial Rounded MT Bold" w:hAnsi="Arial Rounded MT Bold"/>
          <w:sz w:val="24"/>
          <w:szCs w:val="24"/>
        </w:rPr>
        <w:t>wären wie</w:t>
      </w:r>
      <w:r>
        <w:rPr>
          <w:rFonts w:ascii="Arial Rounded MT Bold" w:hAnsi="Arial Rounded MT Bold"/>
          <w:sz w:val="24"/>
          <w:szCs w:val="24"/>
        </w:rPr>
        <w:t xml:space="preserve"> Hologramme auf atomarer Basis. In jedem kleinsten Teil des Seins ist das gesamte Universum stets vorhanden. </w:t>
      </w:r>
      <w:r w:rsidR="00DB0187">
        <w:rPr>
          <w:rFonts w:ascii="Arial Rounded MT Bold" w:hAnsi="Arial Rounded MT Bold"/>
          <w:sz w:val="24"/>
          <w:szCs w:val="24"/>
        </w:rPr>
        <w:t>Die</w:t>
      </w:r>
      <w:r>
        <w:rPr>
          <w:rFonts w:ascii="Arial Rounded MT Bold" w:hAnsi="Arial Rounded MT Bold"/>
          <w:sz w:val="24"/>
          <w:szCs w:val="24"/>
        </w:rPr>
        <w:t xml:space="preserve"> kleinsten Teile</w:t>
      </w:r>
      <w:r w:rsidR="008C09F7">
        <w:rPr>
          <w:rFonts w:ascii="Arial Rounded MT Bold" w:hAnsi="Arial Rounded MT Bold"/>
          <w:sz w:val="24"/>
          <w:szCs w:val="24"/>
        </w:rPr>
        <w:t xml:space="preserve"> des Seins, die Monaden,</w:t>
      </w:r>
      <w:r>
        <w:rPr>
          <w:rFonts w:ascii="Arial Rounded MT Bold" w:hAnsi="Arial Rounded MT Bold"/>
          <w:sz w:val="24"/>
          <w:szCs w:val="24"/>
        </w:rPr>
        <w:t xml:space="preserve"> nicht materiell wie bei den alten Griechen oder der modernen Atomphysik, sondern geistig zu denken. Sie haben zu</w:t>
      </w:r>
      <w:r w:rsidR="008C09F7">
        <w:rPr>
          <w:rFonts w:ascii="Arial Rounded MT Bold" w:hAnsi="Arial Rounded MT Bold"/>
          <w:sz w:val="24"/>
          <w:szCs w:val="24"/>
        </w:rPr>
        <w:t>dem</w:t>
      </w:r>
      <w:r>
        <w:rPr>
          <w:rFonts w:ascii="Arial Rounded MT Bold" w:hAnsi="Arial Rounded MT Bold"/>
          <w:sz w:val="24"/>
          <w:szCs w:val="24"/>
        </w:rPr>
        <w:t xml:space="preserve"> nichts(!) miteinander zu tun, sondern sind aufeinander abgestimmt durch die Harmonie</w:t>
      </w:r>
      <w:r w:rsidR="00DB0187">
        <w:rPr>
          <w:rFonts w:ascii="Arial Rounded MT Bold" w:hAnsi="Arial Rounded MT Bold"/>
          <w:sz w:val="24"/>
          <w:szCs w:val="24"/>
        </w:rPr>
        <w:t xml:space="preserve"> begründende</w:t>
      </w:r>
      <w:r>
        <w:rPr>
          <w:rFonts w:ascii="Arial Rounded MT Bold" w:hAnsi="Arial Rounded MT Bold"/>
          <w:sz w:val="24"/>
          <w:szCs w:val="24"/>
        </w:rPr>
        <w:t xml:space="preserve"> Schöpfung Gottes.</w:t>
      </w:r>
    </w:p>
    <w:p w:rsidR="008C09F7" w:rsidRPr="001A6059" w:rsidRDefault="008C09F7" w:rsidP="008C09F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 seiner Schrift „Theodizee“, deutsch „Rechtfertigung“ (Gottes)</w:t>
      </w:r>
      <w:r>
        <w:rPr>
          <w:rFonts w:ascii="Arial Rounded MT Bold" w:hAnsi="Arial Rounded MT Bold"/>
          <w:sz w:val="24"/>
          <w:szCs w:val="24"/>
        </w:rPr>
        <w:t>, versucht</w:t>
      </w:r>
      <w:r>
        <w:rPr>
          <w:rFonts w:ascii="Arial Rounded MT Bold" w:hAnsi="Arial Rounded MT Bold"/>
          <w:sz w:val="24"/>
          <w:szCs w:val="24"/>
        </w:rPr>
        <w:t>e</w:t>
      </w:r>
      <w:r>
        <w:rPr>
          <w:rFonts w:ascii="Arial Rounded MT Bold" w:hAnsi="Arial Rounded MT Bold"/>
          <w:sz w:val="24"/>
          <w:szCs w:val="24"/>
        </w:rPr>
        <w:t xml:space="preserve"> Leibniz </w:t>
      </w:r>
      <w:r>
        <w:rPr>
          <w:rFonts w:ascii="Arial Rounded MT Bold" w:hAnsi="Arial Rounded MT Bold"/>
          <w:sz w:val="24"/>
          <w:szCs w:val="24"/>
        </w:rPr>
        <w:t>unter Aufwendung glasklarer Logik festzuhalten, dass diese Welt „die beste aller möglichen Welten“ ist. Es ist ein philosophisches Meisterwerk, aber es überzeugt</w:t>
      </w:r>
      <w:r>
        <w:rPr>
          <w:rFonts w:ascii="Arial Rounded MT Bold" w:hAnsi="Arial Rounded MT Bold"/>
          <w:sz w:val="24"/>
          <w:szCs w:val="24"/>
        </w:rPr>
        <w:t>e kaum jemanden</w:t>
      </w:r>
      <w:r>
        <w:rPr>
          <w:rFonts w:ascii="Arial Rounded MT Bold" w:hAnsi="Arial Rounded MT Bold"/>
          <w:sz w:val="24"/>
          <w:szCs w:val="24"/>
        </w:rPr>
        <w:t>.</w:t>
      </w:r>
    </w:p>
    <w:p w:rsidR="002D5EAA" w:rsidRDefault="00267243" w:rsidP="00B60CDC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Bei dem katastrophalen </w:t>
      </w:r>
      <w:r w:rsidRPr="008C09F7">
        <w:rPr>
          <w:rFonts w:ascii="Arial Rounded MT Bold" w:hAnsi="Arial Rounded MT Bold"/>
          <w:b/>
          <w:sz w:val="24"/>
          <w:szCs w:val="24"/>
        </w:rPr>
        <w:t>Erdbeben von Lissabon am 1.11.1755</w:t>
      </w:r>
      <w:r>
        <w:rPr>
          <w:rFonts w:ascii="Arial Rounded MT Bold" w:hAnsi="Arial Rounded MT Bold"/>
          <w:sz w:val="24"/>
          <w:szCs w:val="24"/>
        </w:rPr>
        <w:t xml:space="preserve"> (Allerheiligen!) kam diese Konzentration auf die allumfassende Harmonie schwer in Bedrängnis. Wie kann ein </w:t>
      </w:r>
      <w:r w:rsidR="008C09F7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gütiger Gott dieses Leid zulassen. Wie kann eine harmonische Welt das moralisch Böse beinhalten? </w:t>
      </w:r>
      <w:r w:rsidR="008C09F7">
        <w:rPr>
          <w:rFonts w:ascii="Arial Rounded MT Bold" w:hAnsi="Arial Rounded MT Bold"/>
          <w:sz w:val="24"/>
          <w:szCs w:val="24"/>
        </w:rPr>
        <w:t xml:space="preserve">Seither gilt die </w:t>
      </w:r>
      <w:proofErr w:type="spellStart"/>
      <w:r w:rsidR="008C09F7" w:rsidRPr="00DB0187">
        <w:rPr>
          <w:rFonts w:ascii="Arial Rounded MT Bold" w:hAnsi="Arial Rounded MT Bold"/>
          <w:b/>
          <w:sz w:val="24"/>
          <w:szCs w:val="24"/>
        </w:rPr>
        <w:t>Theodizeefrage</w:t>
      </w:r>
      <w:proofErr w:type="spellEnd"/>
      <w:r w:rsidR="008C09F7">
        <w:rPr>
          <w:rFonts w:ascii="Arial Rounded MT Bold" w:hAnsi="Arial Rounded MT Bold"/>
          <w:sz w:val="24"/>
          <w:szCs w:val="24"/>
        </w:rPr>
        <w:t xml:space="preserve"> </w:t>
      </w:r>
      <w:r w:rsidR="002D5EAA">
        <w:rPr>
          <w:rFonts w:ascii="Arial Rounded MT Bold" w:hAnsi="Arial Rounded MT Bold"/>
          <w:sz w:val="24"/>
          <w:szCs w:val="24"/>
        </w:rPr>
        <w:t>„Warum gibt es Böses und Leid, wenn Gott liebend und allmächtig ist?“</w:t>
      </w:r>
      <w:r w:rsidR="008C09F7">
        <w:rPr>
          <w:rFonts w:ascii="Arial Rounded MT Bold" w:hAnsi="Arial Rounded MT Bold"/>
          <w:sz w:val="24"/>
          <w:szCs w:val="24"/>
        </w:rPr>
        <w:t xml:space="preserve"> als </w:t>
      </w:r>
      <w:r w:rsidR="00DB0187">
        <w:rPr>
          <w:rFonts w:ascii="Arial Rounded MT Bold" w:hAnsi="Arial Rounded MT Bold"/>
          <w:sz w:val="24"/>
          <w:szCs w:val="24"/>
        </w:rPr>
        <w:t xml:space="preserve">offen und letztendlich </w:t>
      </w:r>
      <w:r w:rsidR="008C09F7">
        <w:rPr>
          <w:rFonts w:ascii="Arial Rounded MT Bold" w:hAnsi="Arial Rounded MT Bold"/>
          <w:sz w:val="24"/>
          <w:szCs w:val="24"/>
        </w:rPr>
        <w:t xml:space="preserve">nicht befriedigend </w:t>
      </w:r>
      <w:proofErr w:type="spellStart"/>
      <w:r w:rsidR="008C09F7">
        <w:rPr>
          <w:rFonts w:ascii="Arial Rounded MT Bold" w:hAnsi="Arial Rounded MT Bold"/>
          <w:sz w:val="24"/>
          <w:szCs w:val="24"/>
        </w:rPr>
        <w:t>beantwortbar</w:t>
      </w:r>
      <w:proofErr w:type="spellEnd"/>
      <w:r w:rsidR="008C09F7">
        <w:rPr>
          <w:rFonts w:ascii="Arial Rounded MT Bold" w:hAnsi="Arial Rounded MT Bold"/>
          <w:sz w:val="24"/>
          <w:szCs w:val="24"/>
        </w:rPr>
        <w:t>.</w:t>
      </w:r>
    </w:p>
    <w:p w:rsidR="002D5EAA" w:rsidRDefault="008C09F7" w:rsidP="00B60CDC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Weil wir aber dennoch von ihr nicht loskommen und von ihr umgetrieben werden, </w:t>
      </w:r>
      <w:r w:rsidR="002D5EAA">
        <w:rPr>
          <w:rFonts w:ascii="Arial Rounded MT Bold" w:hAnsi="Arial Rounded MT Bold"/>
          <w:sz w:val="24"/>
          <w:szCs w:val="24"/>
        </w:rPr>
        <w:t xml:space="preserve">brauchen wir den Blick auf das </w:t>
      </w:r>
      <w:r w:rsidR="00DB0187">
        <w:rPr>
          <w:rFonts w:ascii="Arial Rounded MT Bold" w:hAnsi="Arial Rounded MT Bold"/>
          <w:sz w:val="24"/>
          <w:szCs w:val="24"/>
        </w:rPr>
        <w:t>„</w:t>
      </w:r>
      <w:r w:rsidR="002D5EAA">
        <w:rPr>
          <w:rFonts w:ascii="Arial Rounded MT Bold" w:hAnsi="Arial Rounded MT Bold"/>
          <w:sz w:val="24"/>
          <w:szCs w:val="24"/>
        </w:rPr>
        <w:t>Noch-Nicht</w:t>
      </w:r>
      <w:r w:rsidR="00DB0187">
        <w:rPr>
          <w:rFonts w:ascii="Arial Rounded MT Bold" w:hAnsi="Arial Rounded MT Bold"/>
          <w:sz w:val="24"/>
          <w:szCs w:val="24"/>
        </w:rPr>
        <w:t>“</w:t>
      </w:r>
      <w:r w:rsidR="002D5EAA">
        <w:rPr>
          <w:rFonts w:ascii="Arial Rounded MT Bold" w:hAnsi="Arial Rounded MT Bold"/>
          <w:sz w:val="24"/>
          <w:szCs w:val="24"/>
        </w:rPr>
        <w:t xml:space="preserve">, das Ungesagte, </w:t>
      </w:r>
      <w:proofErr w:type="spellStart"/>
      <w:r w:rsidR="002D5EAA">
        <w:rPr>
          <w:rFonts w:ascii="Arial Rounded MT Bold" w:hAnsi="Arial Rounded MT Bold"/>
          <w:sz w:val="24"/>
          <w:szCs w:val="24"/>
        </w:rPr>
        <w:t>Ungelebte</w:t>
      </w:r>
      <w:proofErr w:type="spellEnd"/>
      <w:r w:rsidR="002D5EAA">
        <w:rPr>
          <w:rFonts w:ascii="Arial Rounded MT Bold" w:hAnsi="Arial Rounded MT Bold"/>
          <w:sz w:val="24"/>
          <w:szCs w:val="24"/>
        </w:rPr>
        <w:t>, das Harmonische im Unharmonischen. Wir brauchen die Poesie, die Musik, die Kunst und die Spiritualität, um im Unvollkommenen das Hoffen zu lernen.</w:t>
      </w:r>
      <w:r>
        <w:rPr>
          <w:rFonts w:ascii="Arial Rounded MT Bold" w:hAnsi="Arial Rounded MT Bold"/>
          <w:sz w:val="24"/>
          <w:szCs w:val="24"/>
        </w:rPr>
        <w:t xml:space="preserve"> </w:t>
      </w:r>
    </w:p>
    <w:p w:rsidR="00867DC9" w:rsidRPr="001A6059" w:rsidRDefault="002D5EAA" w:rsidP="000C5DF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Darum ist die Ausstellung „Kosmologie“ heilig – andere Kunst ist es auch.</w:t>
      </w:r>
      <w:r w:rsidR="008C09F7">
        <w:rPr>
          <w:rFonts w:ascii="Arial Rounded MT Bold" w:hAnsi="Arial Rounded MT Bold"/>
          <w:sz w:val="24"/>
          <w:szCs w:val="24"/>
        </w:rPr>
        <w:t xml:space="preserve"> Mit ihr und mit Gott lernen wir das Hoffen – trotz alledem</w:t>
      </w:r>
      <w:r w:rsidR="00DB0187">
        <w:rPr>
          <w:rFonts w:ascii="Arial Rounded MT Bold" w:hAnsi="Arial Rounded MT Bold"/>
          <w:sz w:val="24"/>
          <w:szCs w:val="24"/>
        </w:rPr>
        <w:t xml:space="preserve"> und trotzig</w:t>
      </w:r>
      <w:r w:rsidR="008C09F7">
        <w:rPr>
          <w:rFonts w:ascii="Arial Rounded MT Bold" w:hAnsi="Arial Rounded MT Bold"/>
          <w:sz w:val="24"/>
          <w:szCs w:val="24"/>
        </w:rPr>
        <w:t>.</w:t>
      </w:r>
      <w:r w:rsidR="000C5DF3" w:rsidRPr="001A6059">
        <w:rPr>
          <w:rFonts w:ascii="Arial Rounded MT Bold" w:hAnsi="Arial Rounded MT Bold"/>
          <w:sz w:val="24"/>
          <w:szCs w:val="24"/>
        </w:rPr>
        <w:tab/>
      </w:r>
      <w:r w:rsidR="000C5DF3" w:rsidRPr="001A6059">
        <w:rPr>
          <w:rFonts w:ascii="Arial Rounded MT Bold" w:hAnsi="Arial Rounded MT Bold"/>
          <w:sz w:val="24"/>
          <w:szCs w:val="24"/>
        </w:rPr>
        <w:tab/>
      </w:r>
      <w:r w:rsidR="000C5DF3" w:rsidRPr="001A6059">
        <w:rPr>
          <w:rFonts w:ascii="Arial Rounded MT Bold" w:hAnsi="Arial Rounded MT Bold"/>
          <w:sz w:val="24"/>
          <w:szCs w:val="24"/>
        </w:rPr>
        <w:tab/>
      </w:r>
    </w:p>
    <w:sectPr w:rsidR="00867DC9" w:rsidRPr="001A6059" w:rsidSect="00B60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06"/>
    <w:rsid w:val="000C5DF3"/>
    <w:rsid w:val="001A6059"/>
    <w:rsid w:val="00267243"/>
    <w:rsid w:val="002D5EAA"/>
    <w:rsid w:val="00310B67"/>
    <w:rsid w:val="003A1083"/>
    <w:rsid w:val="004355CA"/>
    <w:rsid w:val="00591006"/>
    <w:rsid w:val="006914B6"/>
    <w:rsid w:val="008616AE"/>
    <w:rsid w:val="00867DC9"/>
    <w:rsid w:val="008C09F7"/>
    <w:rsid w:val="00B60CDC"/>
    <w:rsid w:val="00C0702E"/>
    <w:rsid w:val="00D03357"/>
    <w:rsid w:val="00DB0187"/>
    <w:rsid w:val="00E30647"/>
    <w:rsid w:val="00E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A6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A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Fr%C3%BChaufkl%C3%A4ru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Historike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Juri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.wikipedia.org/wiki/Mathematiker" TargetMode="External"/><Relationship Id="rId10" Type="http://schemas.openxmlformats.org/officeDocument/2006/relationships/hyperlink" Target="https://de.wikipedia.org/wiki/18._Jahrhund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17._Jahrhunder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2020-03-24T18:43:00Z</cp:lastPrinted>
  <dcterms:created xsi:type="dcterms:W3CDTF">2020-03-24T18:40:00Z</dcterms:created>
  <dcterms:modified xsi:type="dcterms:W3CDTF">2020-03-24T18:45:00Z</dcterms:modified>
</cp:coreProperties>
</file>