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614F6A" w:rsidRDefault="00BF17BB">
      <w:pPr>
        <w:rPr>
          <w:rFonts w:ascii="Arial Rounded MT Bold" w:hAnsi="Arial Rounded MT Bold"/>
        </w:rPr>
      </w:pPr>
      <w:r w:rsidRPr="00614F6A">
        <w:rPr>
          <w:rFonts w:ascii="Arial Rounded MT Bold" w:hAnsi="Arial Rounded MT Bold"/>
        </w:rPr>
        <w:t xml:space="preserve">In einem ersten intuitiven Akt verbindet die Künstlerin Juliane Wanner die Elemente und Symbole: </w:t>
      </w:r>
    </w:p>
    <w:p w:rsidR="00BF17BB" w:rsidRPr="00614F6A" w:rsidRDefault="00BF17BB">
      <w:pPr>
        <w:rPr>
          <w:rFonts w:ascii="Arial Rounded MT Bold" w:hAnsi="Arial Rounded MT Bold"/>
        </w:rPr>
      </w:pPr>
      <w:r w:rsidRPr="00614F6A">
        <w:rPr>
          <w:rFonts w:ascii="Arial Rounded MT Bold" w:hAnsi="Arial Rounded MT Bold"/>
        </w:rPr>
        <w:t>Tierkreiszeichen, Sternzeichen, griechische Vier-Elemente- bzw.  chinesische Fünf-Elemente-Lehre, Alchemie, Archetypenlehre nach C.G. Jung</w:t>
      </w:r>
    </w:p>
    <w:p w:rsidR="00BF17BB" w:rsidRPr="00614F6A" w:rsidRDefault="00BF17BB">
      <w:pPr>
        <w:rPr>
          <w:rFonts w:ascii="Arial Rounded MT Bold" w:hAnsi="Arial Rounded MT Bold"/>
        </w:rPr>
      </w:pPr>
      <w:r w:rsidRPr="00614F6A">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614F6A" w:rsidRDefault="00BF17BB">
      <w:pPr>
        <w:rPr>
          <w:rFonts w:ascii="Arial Rounded MT Bold" w:hAnsi="Arial Rounded MT Bold"/>
        </w:rPr>
      </w:pPr>
      <w:r w:rsidRPr="00614F6A">
        <w:rPr>
          <w:rFonts w:ascii="Arial Rounded MT Bold" w:hAnsi="Arial Rounded MT Bold"/>
        </w:rPr>
        <w:t>Dies korrespondiert direkt mit dem christlichen Bekenntnis, dass Gott der Schöpfer aller(!) Welt ist – der sichtbaren und der unsichtbare</w:t>
      </w:r>
      <w:bookmarkStart w:id="0" w:name="_GoBack"/>
      <w:bookmarkEnd w:id="0"/>
      <w:r w:rsidRPr="00614F6A">
        <w:rPr>
          <w:rFonts w:ascii="Arial Rounded MT Bold" w:hAnsi="Arial Rounded MT Bold"/>
        </w:rPr>
        <w:t>n, diesseits und jenseits des uns zugänglichen Erfahrungsraums.</w:t>
      </w:r>
    </w:p>
    <w:p w:rsidR="00BF17BB" w:rsidRPr="00614F6A" w:rsidRDefault="00BF17BB">
      <w:pPr>
        <w:rPr>
          <w:rFonts w:ascii="Arial Rounded MT Bold" w:hAnsi="Arial Rounded MT Bold"/>
        </w:rPr>
      </w:pPr>
      <w:r w:rsidRPr="00614F6A">
        <w:rPr>
          <w:rFonts w:ascii="Arial Rounded MT Bold" w:hAnsi="Arial Rounded MT Bold"/>
        </w:rPr>
        <w:t xml:space="preserve">Zugleich korrespondiert dieser Zugang indirekt mit dem christlichen Bekenntnis, dass </w:t>
      </w:r>
      <w:r w:rsidR="006B5A58" w:rsidRPr="00614F6A">
        <w:rPr>
          <w:rFonts w:ascii="Arial Rounded MT Bold" w:hAnsi="Arial Rounded MT Bold"/>
        </w:rPr>
        <w:t>Schöpferg</w:t>
      </w:r>
      <w:r w:rsidRPr="00614F6A">
        <w:rPr>
          <w:rFonts w:ascii="Arial Rounded MT Bold" w:hAnsi="Arial Rounded MT Bold"/>
        </w:rPr>
        <w:t>ott (trad</w:t>
      </w:r>
      <w:r w:rsidR="006B5A58" w:rsidRPr="00614F6A">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614F6A" w:rsidRDefault="006B5A58">
      <w:pPr>
        <w:rPr>
          <w:rFonts w:ascii="Arial Rounded MT Bold" w:hAnsi="Arial Rounded MT Bold"/>
        </w:rPr>
      </w:pPr>
      <w:r w:rsidRPr="00614F6A">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14F6A" w:rsidP="006B5A58">
      <w:pPr>
        <w:jc w:val="right"/>
        <w:rPr>
          <w:rFonts w:ascii="Arial Rounded MT Bold" w:hAnsi="Arial Rounded MT Bold"/>
        </w:rPr>
      </w:pPr>
      <w:r w:rsidRPr="00614F6A">
        <w:rPr>
          <w:rFonts w:ascii="Arial Rounded MT Bold" w:hAnsi="Arial Rounded MT Bold"/>
        </w:rPr>
        <w:t>b</w:t>
      </w:r>
      <w:r w:rsidR="006B5A58" w:rsidRPr="00614F6A">
        <w:rPr>
          <w:rFonts w:ascii="Arial Rounded MT Bold" w:hAnsi="Arial Rounded MT Bold"/>
        </w:rPr>
        <w:t>itte wenden</w:t>
      </w:r>
    </w:p>
    <w:p w:rsidR="00614F6A" w:rsidRPr="007D6AF9" w:rsidRDefault="006B5A58" w:rsidP="006B5A58">
      <w:pPr>
        <w:rPr>
          <w:rFonts w:ascii="Arial Rounded MT Bold" w:hAnsi="Arial Rounded MT Bold"/>
          <w:color w:val="002060"/>
        </w:rPr>
      </w:pPr>
      <w:r w:rsidRPr="007D6AF9">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7D6AF9">
        <w:rPr>
          <w:rFonts w:ascii="Arial Rounded MT Bold" w:hAnsi="Arial Rounded MT Bold"/>
          <w:color w:val="002060"/>
        </w:rPr>
        <w:t xml:space="preserve"> hinweisen mit der keltischen Mythologie. Sie betont also wieder</w:t>
      </w:r>
      <w:r w:rsidRPr="007D6AF9">
        <w:rPr>
          <w:rFonts w:ascii="Arial Rounded MT Bold" w:hAnsi="Arial Rounded MT Bold"/>
          <w:color w:val="002060"/>
        </w:rPr>
        <w:t xml:space="preserve"> das „monistische Prinzip“, das dem Universum und nach christlichem Bekenntnis aller Schöpfung zugrunde liegt</w:t>
      </w:r>
      <w:r w:rsidR="00614F6A" w:rsidRPr="007D6AF9">
        <w:rPr>
          <w:rFonts w:ascii="Arial Rounded MT Bold" w:hAnsi="Arial Rounded MT Bold"/>
          <w:color w:val="002060"/>
        </w:rPr>
        <w:t xml:space="preserve">. Kelten machten sich </w:t>
      </w:r>
      <w:r w:rsidRPr="007D6AF9">
        <w:rPr>
          <w:rFonts w:ascii="Arial Rounded MT Bold" w:hAnsi="Arial Rounded MT Bold"/>
          <w:color w:val="002060"/>
        </w:rPr>
        <w:t xml:space="preserve">besonders </w:t>
      </w:r>
      <w:r w:rsidR="00614F6A" w:rsidRPr="007D6AF9">
        <w:rPr>
          <w:rFonts w:ascii="Arial Rounded MT Bold" w:hAnsi="Arial Rounded MT Bold"/>
          <w:color w:val="002060"/>
        </w:rPr>
        <w:t xml:space="preserve">Gedanken </w:t>
      </w:r>
      <w:r w:rsidRPr="007D6AF9">
        <w:rPr>
          <w:rFonts w:ascii="Arial Rounded MT Bold" w:hAnsi="Arial Rounded MT Bold"/>
          <w:color w:val="002060"/>
        </w:rPr>
        <w:t>um die Bedeutung d</w:t>
      </w:r>
      <w:r w:rsidR="00614F6A" w:rsidRPr="007D6AF9">
        <w:rPr>
          <w:rFonts w:ascii="Arial Rounded MT Bold" w:hAnsi="Arial Rounded MT Bold"/>
          <w:color w:val="002060"/>
        </w:rPr>
        <w:t>er verschiedenen Baumarten</w:t>
      </w:r>
      <w:r w:rsidRPr="007D6AF9">
        <w:rPr>
          <w:rFonts w:ascii="Arial Rounded MT Bold" w:hAnsi="Arial Rounded MT Bold"/>
          <w:color w:val="002060"/>
        </w:rPr>
        <w:t xml:space="preserve">. </w:t>
      </w:r>
    </w:p>
    <w:p w:rsidR="006B5A58" w:rsidRPr="007D6AF9" w:rsidRDefault="006B5A58" w:rsidP="006B5A58">
      <w:pPr>
        <w:rPr>
          <w:rFonts w:ascii="Arial Rounded MT Bold" w:hAnsi="Arial Rounded MT Bold"/>
          <w:color w:val="002060"/>
        </w:rPr>
      </w:pPr>
      <w:r w:rsidRPr="007D6AF9">
        <w:rPr>
          <w:rFonts w:ascii="Arial Rounded MT Bold" w:hAnsi="Arial Rounded MT Bold"/>
          <w:color w:val="002060"/>
        </w:rPr>
        <w:t>Interessant dabei ist, dass eine besondere mythologische Bedeutung von Bäumen in vielen Kulturen und Religionen anzutreffen ist. Auch in der Bibel spielen sie von Anfang an eine wichtige Rolle</w:t>
      </w:r>
      <w:r w:rsidR="00614F6A" w:rsidRPr="007D6AF9">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D66305" w:rsidRDefault="00614F6A" w:rsidP="006B5A58">
      <w:pPr>
        <w:rPr>
          <w:rFonts w:ascii="Arial Rounded MT Bold" w:hAnsi="Arial Rounded MT Bold"/>
          <w:color w:val="002060"/>
        </w:rPr>
      </w:pPr>
      <w:r w:rsidRPr="007D6AF9">
        <w:rPr>
          <w:rFonts w:ascii="Arial Rounded MT Bold" w:hAnsi="Arial Rounded MT Bold"/>
          <w:color w:val="002060"/>
        </w:rPr>
        <w:t xml:space="preserve">Die Zuordnung der verschiedenen Bäume erfolgt ebenfalls in einem intuitiven Akt von Juliane </w:t>
      </w:r>
      <w:r w:rsidRPr="00D66305">
        <w:rPr>
          <w:rFonts w:ascii="Arial Rounded MT Bold" w:hAnsi="Arial Rounded MT Bold"/>
          <w:color w:val="002060"/>
        </w:rPr>
        <w:t>Wanner. Er vollzieht sich auf dem Hintergrund der keltischen Mythologie, den Schriften des Paracelsus, einem Arzt, Forscher und Theologen an der Schwelle der Neuzeit im 15. und 16. Jahrhundert.</w:t>
      </w:r>
    </w:p>
    <w:p w:rsidR="00614F6A" w:rsidRPr="00D66305" w:rsidRDefault="00614F6A" w:rsidP="006B5A58">
      <w:pPr>
        <w:rPr>
          <w:rFonts w:ascii="Arial Rounded MT Bold" w:hAnsi="Arial Rounded MT Bold"/>
          <w:color w:val="002060"/>
        </w:rPr>
      </w:pPr>
      <w:r w:rsidRPr="00D66305">
        <w:rPr>
          <w:rFonts w:ascii="Arial Rounded MT Bold" w:hAnsi="Arial Rounded MT Bold"/>
          <w:color w:val="002060"/>
        </w:rPr>
        <w:t>Wir bringen diese Denkbewegung mit der biblischen Botschaft ins Gespräch</w:t>
      </w:r>
      <w:r w:rsidR="004D40D1" w:rsidRPr="00D66305">
        <w:rPr>
          <w:rFonts w:ascii="Arial Rounded MT Bold" w:hAnsi="Arial Rounded MT Bold"/>
          <w:color w:val="002060"/>
        </w:rPr>
        <w:t>, um den Grund zur Hoffnung und zur Liebe zu finden trotz aller Krisen und Enttäuschungen.</w:t>
      </w:r>
    </w:p>
    <w:p w:rsidR="007D6AF9" w:rsidRPr="004248DB" w:rsidRDefault="007D6AF9" w:rsidP="00AF2190">
      <w:pPr>
        <w:rPr>
          <w:rFonts w:ascii="Times New Roman" w:hAnsi="Times New Roman" w:cs="Times New Roman"/>
          <w:color w:val="002060"/>
        </w:rPr>
      </w:pPr>
    </w:p>
    <w:p w:rsidR="00AF2190" w:rsidRPr="004248DB" w:rsidRDefault="00AF2190" w:rsidP="00F97331">
      <w:pPr>
        <w:rPr>
          <w:rFonts w:ascii="Times New Roman" w:hAnsi="Times New Roman" w:cs="Times New Roman"/>
          <w:color w:val="002060"/>
        </w:rPr>
      </w:pPr>
      <w:r w:rsidRPr="004248DB">
        <w:rPr>
          <w:rFonts w:ascii="Times New Roman" w:hAnsi="Times New Roman" w:cs="Times New Roman"/>
          <w:color w:val="002060"/>
        </w:rPr>
        <w:t>Bemerkenswert ist, dass unweit des Kleinwalsertals und der Kreuzkirche b</w:t>
      </w:r>
      <w:r w:rsidRPr="004248DB">
        <w:rPr>
          <w:rFonts w:ascii="Times New Roman" w:hAnsi="Times New Roman" w:cs="Times New Roman"/>
          <w:color w:val="002060"/>
        </w:rPr>
        <w:t xml:space="preserve">ei </w:t>
      </w:r>
      <w:proofErr w:type="spellStart"/>
      <w:r w:rsidRPr="004248DB">
        <w:rPr>
          <w:rFonts w:ascii="Times New Roman" w:hAnsi="Times New Roman" w:cs="Times New Roman"/>
          <w:color w:val="002060"/>
        </w:rPr>
        <w:t>Balderschwang</w:t>
      </w:r>
      <w:proofErr w:type="spellEnd"/>
      <w:r w:rsidRPr="004248DB">
        <w:rPr>
          <w:rFonts w:ascii="Times New Roman" w:hAnsi="Times New Roman" w:cs="Times New Roman"/>
          <w:color w:val="002060"/>
        </w:rPr>
        <w:t xml:space="preserve"> die älteste </w:t>
      </w:r>
      <w:r w:rsidRPr="004248DB">
        <w:rPr>
          <w:rFonts w:ascii="Times New Roman" w:hAnsi="Times New Roman" w:cs="Times New Roman"/>
          <w:b/>
          <w:color w:val="002060"/>
        </w:rPr>
        <w:t xml:space="preserve">Eibe </w:t>
      </w:r>
      <w:r w:rsidRPr="004248DB">
        <w:rPr>
          <w:rFonts w:ascii="Times New Roman" w:hAnsi="Times New Roman" w:cs="Times New Roman"/>
          <w:color w:val="002060"/>
        </w:rPr>
        <w:t xml:space="preserve">Deutschlands </w:t>
      </w:r>
      <w:r w:rsidRPr="004248DB">
        <w:rPr>
          <w:rFonts w:ascii="Times New Roman" w:hAnsi="Times New Roman" w:cs="Times New Roman"/>
          <w:color w:val="002060"/>
        </w:rPr>
        <w:t xml:space="preserve">wächst </w:t>
      </w:r>
      <w:r w:rsidRPr="004248DB">
        <w:rPr>
          <w:rFonts w:ascii="Times New Roman" w:hAnsi="Times New Roman" w:cs="Times New Roman"/>
          <w:color w:val="002060"/>
        </w:rPr>
        <w:t>– das Alter kann nur sehr ungenau auf 2000 bis 4000 Jahre geschätzt werden.</w:t>
      </w:r>
      <w:r w:rsidR="00F97331" w:rsidRPr="004248DB">
        <w:rPr>
          <w:rFonts w:ascii="Times New Roman" w:hAnsi="Times New Roman" w:cs="Times New Roman"/>
          <w:color w:val="002060"/>
        </w:rPr>
        <w:t xml:space="preserve"> </w:t>
      </w:r>
      <w:r w:rsidRPr="004248DB">
        <w:rPr>
          <w:rFonts w:ascii="Times New Roman" w:hAnsi="Times New Roman" w:cs="Times New Roman"/>
          <w:color w:val="002060"/>
        </w:rPr>
        <w:t>Die älteste Eibe Europas steht in</w:t>
      </w:r>
      <w:r w:rsidRPr="004248DB">
        <w:rPr>
          <w:rFonts w:ascii="Times New Roman" w:hAnsi="Times New Roman" w:cs="Times New Roman"/>
          <w:color w:val="002060"/>
        </w:rPr>
        <w:t xml:space="preserve"> </w:t>
      </w:r>
      <w:proofErr w:type="spellStart"/>
      <w:r w:rsidRPr="004248DB">
        <w:rPr>
          <w:rFonts w:ascii="Times New Roman" w:hAnsi="Times New Roman" w:cs="Times New Roman"/>
          <w:color w:val="002060"/>
        </w:rPr>
        <w:t>Fortingall</w:t>
      </w:r>
      <w:proofErr w:type="spellEnd"/>
      <w:r w:rsidRPr="004248DB">
        <w:rPr>
          <w:rFonts w:ascii="Times New Roman" w:hAnsi="Times New Roman" w:cs="Times New Roman"/>
          <w:color w:val="002060"/>
        </w:rPr>
        <w:t xml:space="preserve"> in Schottland - ihr</w:t>
      </w:r>
      <w:r w:rsidRPr="004248DB">
        <w:rPr>
          <w:rFonts w:ascii="Times New Roman" w:hAnsi="Times New Roman" w:cs="Times New Roman"/>
          <w:color w:val="002060"/>
        </w:rPr>
        <w:t xml:space="preserve"> Alter wird auf 5000 Jahre geschätzt.</w:t>
      </w:r>
      <w:r w:rsidRPr="004248DB">
        <w:rPr>
          <w:rFonts w:ascii="Times New Roman" w:hAnsi="Times New Roman" w:cs="Times New Roman"/>
          <w:color w:val="002060"/>
        </w:rPr>
        <w:t xml:space="preserve"> Eiben wachsen langsam und vertragen viel Schatten.</w:t>
      </w:r>
    </w:p>
    <w:p w:rsidR="00F97331" w:rsidRPr="004248DB" w:rsidRDefault="00F97331" w:rsidP="00F97331">
      <w:pPr>
        <w:pStyle w:val="StandardWeb"/>
        <w:rPr>
          <w:color w:val="002060"/>
        </w:rPr>
      </w:pPr>
      <w:r w:rsidRPr="004248DB">
        <w:rPr>
          <w:color w:val="002060"/>
        </w:rPr>
        <w:t>V</w:t>
      </w:r>
      <w:r w:rsidRPr="004248DB">
        <w:rPr>
          <w:color w:val="002060"/>
        </w:rPr>
        <w:t xml:space="preserve">or allem in England </w:t>
      </w:r>
      <w:r w:rsidRPr="004248DB">
        <w:rPr>
          <w:color w:val="002060"/>
        </w:rPr>
        <w:t xml:space="preserve">finden sich </w:t>
      </w:r>
      <w:r w:rsidRPr="004248DB">
        <w:rPr>
          <w:color w:val="002060"/>
        </w:rPr>
        <w:t>sehr viele alte Eiben in der Nähe v</w:t>
      </w:r>
      <w:r w:rsidRPr="004248DB">
        <w:rPr>
          <w:color w:val="002060"/>
        </w:rPr>
        <w:t>on Kirchen und Friedhöfen</w:t>
      </w:r>
      <w:r w:rsidRPr="004248DB">
        <w:rPr>
          <w:color w:val="002060"/>
        </w:rPr>
        <w:t>. Sie bilden eine Brücke</w:t>
      </w:r>
      <w:r w:rsidRPr="004248DB">
        <w:rPr>
          <w:color w:val="002060"/>
        </w:rPr>
        <w:t xml:space="preserve"> zwischen</w:t>
      </w:r>
      <w:r w:rsidRPr="004248DB">
        <w:rPr>
          <w:color w:val="002060"/>
        </w:rPr>
        <w:t xml:space="preserve"> Toten </w:t>
      </w:r>
      <w:r w:rsidRPr="004248DB">
        <w:rPr>
          <w:color w:val="002060"/>
        </w:rPr>
        <w:t>und</w:t>
      </w:r>
      <w:r w:rsidRPr="004248DB">
        <w:rPr>
          <w:color w:val="002060"/>
        </w:rPr>
        <w:t xml:space="preserve"> </w:t>
      </w:r>
      <w:r w:rsidRPr="004248DB">
        <w:rPr>
          <w:color w:val="002060"/>
        </w:rPr>
        <w:t>Lebenden.</w:t>
      </w:r>
      <w:r w:rsidRPr="004248DB">
        <w:rPr>
          <w:color w:val="002060"/>
        </w:rPr>
        <w:t xml:space="preserve"> </w:t>
      </w:r>
    </w:p>
    <w:p w:rsidR="00F97331" w:rsidRPr="004248DB" w:rsidRDefault="00F97331" w:rsidP="00F97331">
      <w:pPr>
        <w:pStyle w:val="StandardWeb"/>
        <w:rPr>
          <w:color w:val="002060"/>
        </w:rPr>
      </w:pPr>
      <w:r w:rsidRPr="004248DB">
        <w:rPr>
          <w:color w:val="002060"/>
        </w:rPr>
        <w:t xml:space="preserve">Sie säumen in der griechischen und  römischen Mythologie den Weg in die Unterwelt. Sie symbolisieren </w:t>
      </w:r>
      <w:r w:rsidRPr="004248DB">
        <w:rPr>
          <w:color w:val="002060"/>
        </w:rPr>
        <w:t xml:space="preserve">Lebenswillen und </w:t>
      </w:r>
      <w:r w:rsidRPr="004248DB">
        <w:rPr>
          <w:color w:val="002060"/>
        </w:rPr>
        <w:t>ewige</w:t>
      </w:r>
      <w:r w:rsidRPr="004248DB">
        <w:rPr>
          <w:color w:val="002060"/>
        </w:rPr>
        <w:t>s</w:t>
      </w:r>
      <w:r w:rsidRPr="004248DB">
        <w:rPr>
          <w:color w:val="002060"/>
        </w:rPr>
        <w:t xml:space="preserve"> Leben</w:t>
      </w:r>
    </w:p>
    <w:p w:rsidR="00F97331" w:rsidRPr="004248DB" w:rsidRDefault="00F97331" w:rsidP="00F97331">
      <w:pPr>
        <w:pStyle w:val="StandardWeb"/>
        <w:rPr>
          <w:color w:val="002060"/>
        </w:rPr>
      </w:pPr>
      <w:r w:rsidRPr="004248DB">
        <w:rPr>
          <w:color w:val="002060"/>
        </w:rPr>
        <w:t xml:space="preserve">Die Mystikerin Hildegard von Bingen sah in der Eibe den Baum der Fröhlichkeit. </w:t>
      </w:r>
    </w:p>
    <w:p w:rsidR="00AF2190" w:rsidRPr="004248DB" w:rsidRDefault="004248DB" w:rsidP="00F97331">
      <w:pPr>
        <w:pStyle w:val="StandardWeb"/>
        <w:rPr>
          <w:color w:val="002060"/>
        </w:rPr>
      </w:pPr>
      <w:r w:rsidRPr="004248DB">
        <w:rPr>
          <w:color w:val="002060"/>
        </w:rPr>
        <w:t>Die Eibe kennt alle Geheimnisse</w:t>
      </w:r>
      <w:r w:rsidR="00AF2190" w:rsidRPr="004248DB">
        <w:rPr>
          <w:color w:val="002060"/>
        </w:rPr>
        <w:t xml:space="preserve"> </w:t>
      </w:r>
      <w:r w:rsidRPr="004248DB">
        <w:rPr>
          <w:color w:val="002060"/>
        </w:rPr>
        <w:t>als</w:t>
      </w:r>
      <w:r w:rsidR="00AF2190" w:rsidRPr="004248DB">
        <w:rPr>
          <w:color w:val="002060"/>
        </w:rPr>
        <w:t xml:space="preserve"> Tor in die </w:t>
      </w:r>
      <w:r w:rsidR="00F97331" w:rsidRPr="004248DB">
        <w:rPr>
          <w:color w:val="002060"/>
        </w:rPr>
        <w:t xml:space="preserve">unsichtbare </w:t>
      </w:r>
      <w:r w:rsidR="00AF2190" w:rsidRPr="004248DB">
        <w:rPr>
          <w:color w:val="002060"/>
        </w:rPr>
        <w:t>Welt</w:t>
      </w:r>
      <w:r w:rsidR="00F97331" w:rsidRPr="004248DB">
        <w:rPr>
          <w:color w:val="002060"/>
        </w:rPr>
        <w:t>.</w:t>
      </w:r>
      <w:r w:rsidR="00AF2190" w:rsidRPr="004248DB">
        <w:rPr>
          <w:color w:val="002060"/>
        </w:rPr>
        <w:t> </w:t>
      </w:r>
    </w:p>
    <w:p w:rsidR="00AF2190" w:rsidRPr="004248DB" w:rsidRDefault="00AF2190" w:rsidP="00F97331">
      <w:pPr>
        <w:pStyle w:val="StandardWeb"/>
        <w:rPr>
          <w:color w:val="002060"/>
        </w:rPr>
      </w:pPr>
      <w:r w:rsidRPr="004248DB">
        <w:rPr>
          <w:color w:val="002060"/>
        </w:rPr>
        <w:t xml:space="preserve">Holz und Äste der Eibe </w:t>
      </w:r>
      <w:r w:rsidR="004248DB" w:rsidRPr="004248DB">
        <w:rPr>
          <w:color w:val="002060"/>
        </w:rPr>
        <w:t>schützte</w:t>
      </w:r>
      <w:r w:rsidRPr="004248DB">
        <w:rPr>
          <w:color w:val="002060"/>
        </w:rPr>
        <w:t xml:space="preserve">n im Volksglauben </w:t>
      </w:r>
      <w:r w:rsidR="004248DB" w:rsidRPr="004248DB">
        <w:rPr>
          <w:color w:val="002060"/>
        </w:rPr>
        <w:t>vor</w:t>
      </w:r>
      <w:r w:rsidRPr="004248DB">
        <w:rPr>
          <w:color w:val="002060"/>
        </w:rPr>
        <w:t xml:space="preserve"> Verzauberung</w:t>
      </w:r>
      <w:r w:rsidR="004248DB" w:rsidRPr="004248DB">
        <w:rPr>
          <w:color w:val="002060"/>
        </w:rPr>
        <w:t xml:space="preserve">. Ein </w:t>
      </w:r>
      <w:r w:rsidRPr="004248DB">
        <w:rPr>
          <w:color w:val="002060"/>
        </w:rPr>
        <w:t>Sprichwort sagte</w:t>
      </w:r>
      <w:r w:rsidR="004248DB" w:rsidRPr="004248DB">
        <w:rPr>
          <w:color w:val="002060"/>
        </w:rPr>
        <w:t>:</w:t>
      </w:r>
      <w:r w:rsidRPr="004248DB">
        <w:rPr>
          <w:color w:val="002060"/>
        </w:rPr>
        <w:t xml:space="preserve"> „Vor Eiben kann kein Zauber bleiben."</w:t>
      </w:r>
    </w:p>
    <w:p w:rsidR="00AF2190" w:rsidRPr="004248DB" w:rsidRDefault="00AF2190" w:rsidP="00F97331">
      <w:pPr>
        <w:pStyle w:val="StandardWeb"/>
        <w:rPr>
          <w:color w:val="002060"/>
        </w:rPr>
      </w:pPr>
      <w:r w:rsidRPr="004248DB">
        <w:rPr>
          <w:color w:val="002060"/>
        </w:rPr>
        <w:t>Die Eibe zeigt uns, wie sich Widersprüche aufheben – wie Licht und Schatten eins sind, wie Alter an Bedeutung verliert und die Ewigkeit an diese Stelle tritt. Die Eibe löst die Furcht auf und hilft uns dabei uns selbst zu begegnen.</w:t>
      </w:r>
    </w:p>
    <w:p w:rsidR="00AF2190" w:rsidRPr="004248DB" w:rsidRDefault="00AF2190" w:rsidP="004248DB">
      <w:pPr>
        <w:pStyle w:val="StandardWeb"/>
        <w:rPr>
          <w:color w:val="002060"/>
        </w:rPr>
      </w:pPr>
      <w:r w:rsidRPr="004248DB">
        <w:rPr>
          <w:color w:val="002060"/>
        </w:rPr>
        <w:t xml:space="preserve">Dass die Eibe in der Mythologie </w:t>
      </w:r>
      <w:r w:rsidR="004248DB" w:rsidRPr="004248DB">
        <w:rPr>
          <w:color w:val="002060"/>
        </w:rPr>
        <w:t>so bedeutsam ist</w:t>
      </w:r>
      <w:r w:rsidRPr="004248DB">
        <w:rPr>
          <w:color w:val="002060"/>
        </w:rPr>
        <w:t>, hängt damit zusammen, wie sich die Eibe aus sich selbst heraus erneuert und somit unsterblich wird: Wird die Eibe älter und Äste hängen auf den Boden, so entstehen aus diesen Ästen neue Bäume. Alte Bäume, die von innen hohl werden, bilden aus den sogenannten Innenwurzeln und den Überresten des äußeren Randes neue Bäume, die dann in Ringform weiter wachsen.</w:t>
      </w:r>
    </w:p>
    <w:p w:rsidR="007D6AF9" w:rsidRPr="004248DB" w:rsidRDefault="007D6AF9" w:rsidP="00AF2190">
      <w:pPr>
        <w:rPr>
          <w:rFonts w:ascii="Times New Roman" w:hAnsi="Times New Roman" w:cs="Times New Roman"/>
          <w:color w:val="002060"/>
        </w:rPr>
      </w:pPr>
      <w:r w:rsidRPr="004248DB">
        <w:rPr>
          <w:rFonts w:ascii="Times New Roman" w:hAnsi="Times New Roman" w:cs="Times New Roman"/>
          <w:b/>
          <w:color w:val="002060"/>
        </w:rPr>
        <w:t>Biblische Anknüpfungspunkte</w:t>
      </w:r>
      <w:r w:rsidRPr="004248DB">
        <w:rPr>
          <w:rFonts w:ascii="Times New Roman" w:hAnsi="Times New Roman" w:cs="Times New Roman"/>
          <w:color w:val="002060"/>
        </w:rPr>
        <w:t xml:space="preserve"> sind bei der </w:t>
      </w:r>
      <w:r w:rsidR="00F97331" w:rsidRPr="004248DB">
        <w:rPr>
          <w:rFonts w:ascii="Times New Roman" w:hAnsi="Times New Roman" w:cs="Times New Roman"/>
          <w:color w:val="002060"/>
        </w:rPr>
        <w:t>Eibe nicht zu finden, weil sie dort nicht wächst.</w:t>
      </w:r>
    </w:p>
    <w:p w:rsidR="00614F6A" w:rsidRPr="004248DB" w:rsidRDefault="00614F6A" w:rsidP="006B5A58">
      <w:pPr>
        <w:rPr>
          <w:rFonts w:ascii="Times New Roman" w:hAnsi="Times New Roman" w:cs="Times New Roman"/>
          <w:color w:val="002060"/>
        </w:rPr>
      </w:pPr>
    </w:p>
    <w:p w:rsidR="00614F6A" w:rsidRPr="007D6AF9" w:rsidRDefault="00614F6A" w:rsidP="006B5A58">
      <w:pPr>
        <w:rPr>
          <w:rFonts w:ascii="Arial Rounded MT Bold" w:hAnsi="Arial Rounded MT Bold"/>
          <w:color w:val="002060"/>
        </w:rPr>
      </w:pPr>
    </w:p>
    <w:p w:rsidR="00614F6A" w:rsidRPr="007D6AF9" w:rsidRDefault="00614F6A" w:rsidP="00614F6A">
      <w:pPr>
        <w:jc w:val="right"/>
        <w:rPr>
          <w:rFonts w:ascii="Arial Rounded MT Bold" w:hAnsi="Arial Rounded MT Bold"/>
          <w:color w:val="002060"/>
        </w:rPr>
      </w:pPr>
      <w:r w:rsidRPr="007D6AF9">
        <w:rPr>
          <w:rFonts w:ascii="Arial Rounded MT Bold" w:hAnsi="Arial Rounded MT Bold"/>
          <w:color w:val="002060"/>
        </w:rPr>
        <w:t>bitte wenden</w:t>
      </w:r>
    </w:p>
    <w:sectPr w:rsidR="00614F6A" w:rsidRPr="007D6AF9"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3548A0"/>
    <w:rsid w:val="004248DB"/>
    <w:rsid w:val="004D40D1"/>
    <w:rsid w:val="00614F6A"/>
    <w:rsid w:val="006B5A58"/>
    <w:rsid w:val="007D6AF9"/>
    <w:rsid w:val="008616AE"/>
    <w:rsid w:val="00AF2190"/>
    <w:rsid w:val="00BF17BB"/>
    <w:rsid w:val="00C0702E"/>
    <w:rsid w:val="00D418EB"/>
    <w:rsid w:val="00D66305"/>
    <w:rsid w:val="00D85F07"/>
    <w:rsid w:val="00F97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354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48A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3548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brew">
    <w:name w:val="hebrew"/>
    <w:basedOn w:val="Absatz-Standardschriftart"/>
    <w:rsid w:val="003548A0"/>
  </w:style>
  <w:style w:type="character" w:styleId="Hervorhebung">
    <w:name w:val="Emphasis"/>
    <w:basedOn w:val="Absatz-Standardschriftart"/>
    <w:uiPriority w:val="20"/>
    <w:qFormat/>
    <w:rsid w:val="003548A0"/>
    <w:rPr>
      <w:i/>
      <w:iCs/>
    </w:rPr>
  </w:style>
  <w:style w:type="character" w:styleId="Hyperlink">
    <w:name w:val="Hyperlink"/>
    <w:basedOn w:val="Absatz-Standardschriftart"/>
    <w:uiPriority w:val="99"/>
    <w:semiHidden/>
    <w:unhideWhenUsed/>
    <w:rsid w:val="003548A0"/>
    <w:rPr>
      <w:color w:val="0000FF"/>
      <w:u w:val="single"/>
    </w:rPr>
  </w:style>
  <w:style w:type="paragraph" w:styleId="Sprechblasentext">
    <w:name w:val="Balloon Text"/>
    <w:basedOn w:val="Standard"/>
    <w:link w:val="SprechblasentextZchn"/>
    <w:uiPriority w:val="99"/>
    <w:semiHidden/>
    <w:unhideWhenUsed/>
    <w:rsid w:val="00AF21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2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354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48A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3548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brew">
    <w:name w:val="hebrew"/>
    <w:basedOn w:val="Absatz-Standardschriftart"/>
    <w:rsid w:val="003548A0"/>
  </w:style>
  <w:style w:type="character" w:styleId="Hervorhebung">
    <w:name w:val="Emphasis"/>
    <w:basedOn w:val="Absatz-Standardschriftart"/>
    <w:uiPriority w:val="20"/>
    <w:qFormat/>
    <w:rsid w:val="003548A0"/>
    <w:rPr>
      <w:i/>
      <w:iCs/>
    </w:rPr>
  </w:style>
  <w:style w:type="character" w:styleId="Hyperlink">
    <w:name w:val="Hyperlink"/>
    <w:basedOn w:val="Absatz-Standardschriftart"/>
    <w:uiPriority w:val="99"/>
    <w:semiHidden/>
    <w:unhideWhenUsed/>
    <w:rsid w:val="003548A0"/>
    <w:rPr>
      <w:color w:val="0000FF"/>
      <w:u w:val="single"/>
    </w:rPr>
  </w:style>
  <w:style w:type="paragraph" w:styleId="Sprechblasentext">
    <w:name w:val="Balloon Text"/>
    <w:basedOn w:val="Standard"/>
    <w:link w:val="SprechblasentextZchn"/>
    <w:uiPriority w:val="99"/>
    <w:semiHidden/>
    <w:unhideWhenUsed/>
    <w:rsid w:val="00AF21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2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6964">
      <w:bodyDiv w:val="1"/>
      <w:marLeft w:val="0"/>
      <w:marRight w:val="0"/>
      <w:marTop w:val="0"/>
      <w:marBottom w:val="0"/>
      <w:divBdr>
        <w:top w:val="none" w:sz="0" w:space="0" w:color="auto"/>
        <w:left w:val="none" w:sz="0" w:space="0" w:color="auto"/>
        <w:bottom w:val="none" w:sz="0" w:space="0" w:color="auto"/>
        <w:right w:val="none" w:sz="0" w:space="0" w:color="auto"/>
      </w:divBdr>
    </w:div>
    <w:div w:id="636758970">
      <w:bodyDiv w:val="1"/>
      <w:marLeft w:val="0"/>
      <w:marRight w:val="0"/>
      <w:marTop w:val="0"/>
      <w:marBottom w:val="0"/>
      <w:divBdr>
        <w:top w:val="none" w:sz="0" w:space="0" w:color="auto"/>
        <w:left w:val="none" w:sz="0" w:space="0" w:color="auto"/>
        <w:bottom w:val="none" w:sz="0" w:space="0" w:color="auto"/>
        <w:right w:val="none" w:sz="0" w:space="0" w:color="auto"/>
      </w:divBdr>
    </w:div>
    <w:div w:id="19225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2020-03-24T10:34:00Z</cp:lastPrinted>
  <dcterms:created xsi:type="dcterms:W3CDTF">2020-03-24T10:37:00Z</dcterms:created>
  <dcterms:modified xsi:type="dcterms:W3CDTF">2020-03-24T10:37:00Z</dcterms:modified>
</cp:coreProperties>
</file>